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24" w:rsidRDefault="00291E5B" w:rsidP="002259ED">
      <w:pPr>
        <w:pStyle w:val="Heading1"/>
        <w:jc w:val="center"/>
      </w:pPr>
      <w:bookmarkStart w:id="0" w:name="_Toc61351082"/>
      <w:r>
        <w:t>FAQ</w:t>
      </w:r>
      <w:r w:rsidR="005772A2">
        <w:t xml:space="preserve"> </w:t>
      </w:r>
      <w:r w:rsidR="000A6618" w:rsidRPr="00B64832">
        <w:t>(</w:t>
      </w:r>
      <w:r w:rsidR="00961524">
        <w:t xml:space="preserve">Updated 12 </w:t>
      </w:r>
      <w:r w:rsidR="000A6618">
        <w:t>January 2021</w:t>
      </w:r>
      <w:r w:rsidR="000A6618" w:rsidRPr="00B64832">
        <w:t>)</w:t>
      </w:r>
      <w:bookmarkEnd w:id="0"/>
    </w:p>
    <w:p w:rsidR="00212506" w:rsidRPr="005772A2" w:rsidRDefault="00212506" w:rsidP="002259ED">
      <w:pPr>
        <w:pStyle w:val="Heading1"/>
        <w:jc w:val="center"/>
        <w:rPr>
          <w:color w:val="1F4E79" w:themeColor="accent1" w:themeShade="80"/>
        </w:rPr>
      </w:pPr>
      <w:bookmarkStart w:id="1" w:name="_Toc61351083"/>
      <w:r w:rsidRPr="005772A2">
        <w:rPr>
          <w:color w:val="1F4E79" w:themeColor="accent1" w:themeShade="80"/>
        </w:rPr>
        <w:t xml:space="preserve">Early </w:t>
      </w:r>
      <w:r w:rsidR="00F24911">
        <w:rPr>
          <w:color w:val="1F4E79" w:themeColor="accent1" w:themeShade="80"/>
        </w:rPr>
        <w:t>L</w:t>
      </w:r>
      <w:r w:rsidRPr="005772A2">
        <w:rPr>
          <w:color w:val="1F4E79" w:themeColor="accent1" w:themeShade="80"/>
        </w:rPr>
        <w:t xml:space="preserve">earning and </w:t>
      </w:r>
      <w:r w:rsidR="00F24911">
        <w:rPr>
          <w:color w:val="1F4E79" w:themeColor="accent1" w:themeShade="80"/>
        </w:rPr>
        <w:t>C</w:t>
      </w:r>
      <w:r w:rsidR="00F24911" w:rsidRPr="005772A2">
        <w:rPr>
          <w:color w:val="1F4E79" w:themeColor="accent1" w:themeShade="80"/>
        </w:rPr>
        <w:t xml:space="preserve">are </w:t>
      </w:r>
      <w:r w:rsidRPr="005772A2">
        <w:rPr>
          <w:color w:val="1F4E79" w:themeColor="accent1" w:themeShade="80"/>
        </w:rPr>
        <w:t xml:space="preserve">and </w:t>
      </w:r>
      <w:r w:rsidR="00F24911">
        <w:rPr>
          <w:color w:val="1F4E79" w:themeColor="accent1" w:themeShade="80"/>
        </w:rPr>
        <w:t>S</w:t>
      </w:r>
      <w:r w:rsidR="00F24911" w:rsidRPr="005772A2">
        <w:rPr>
          <w:color w:val="1F4E79" w:themeColor="accent1" w:themeShade="80"/>
        </w:rPr>
        <w:t>chool</w:t>
      </w:r>
      <w:r w:rsidRPr="005772A2">
        <w:rPr>
          <w:color w:val="1F4E79" w:themeColor="accent1" w:themeShade="80"/>
        </w:rPr>
        <w:t>-</w:t>
      </w:r>
      <w:r w:rsidR="00F24911">
        <w:rPr>
          <w:color w:val="1F4E79" w:themeColor="accent1" w:themeShade="80"/>
        </w:rPr>
        <w:t>A</w:t>
      </w:r>
      <w:r w:rsidR="00F24911" w:rsidRPr="005772A2">
        <w:rPr>
          <w:color w:val="1F4E79" w:themeColor="accent1" w:themeShade="80"/>
        </w:rPr>
        <w:t xml:space="preserve">ge </w:t>
      </w:r>
      <w:r w:rsidR="00F24911">
        <w:rPr>
          <w:color w:val="1F4E79" w:themeColor="accent1" w:themeShade="80"/>
        </w:rPr>
        <w:t>C</w:t>
      </w:r>
      <w:r w:rsidR="00F24911" w:rsidRPr="005772A2">
        <w:rPr>
          <w:color w:val="1F4E79" w:themeColor="accent1" w:themeShade="80"/>
        </w:rPr>
        <w:t xml:space="preserve">hildcare </w:t>
      </w:r>
      <w:r w:rsidRPr="005772A2">
        <w:rPr>
          <w:color w:val="1F4E79" w:themeColor="accent1" w:themeShade="80"/>
        </w:rPr>
        <w:t xml:space="preserve">services </w:t>
      </w:r>
      <w:r>
        <w:rPr>
          <w:color w:val="1F4E79" w:themeColor="accent1" w:themeShade="80"/>
        </w:rPr>
        <w:t xml:space="preserve">over </w:t>
      </w:r>
      <w:r w:rsidRPr="005772A2">
        <w:rPr>
          <w:color w:val="1F4E79" w:themeColor="accent1" w:themeShade="80"/>
        </w:rPr>
        <w:t>11-31 January 2021</w:t>
      </w:r>
      <w:bookmarkEnd w:id="1"/>
    </w:p>
    <w:p w:rsidR="005D4209" w:rsidRPr="005D4209" w:rsidRDefault="005D4209" w:rsidP="005D4209">
      <w:pPr>
        <w:rPr>
          <w:rFonts w:asciiTheme="minorHAnsi" w:hAnsiTheme="minorHAnsi" w:cstheme="minorBidi"/>
          <w:b/>
        </w:rPr>
      </w:pPr>
      <w:r w:rsidRPr="005D4209">
        <w:rPr>
          <w:rFonts w:asciiTheme="minorHAnsi" w:hAnsiTheme="minorHAnsi" w:cstheme="minorBidi"/>
          <w:b/>
        </w:rPr>
        <w:t>Introduction</w:t>
      </w:r>
    </w:p>
    <w:p w:rsidR="005D4209" w:rsidRPr="005D4209" w:rsidRDefault="005D4209" w:rsidP="005D4209">
      <w:pPr>
        <w:rPr>
          <w:rFonts w:asciiTheme="minorHAnsi" w:hAnsiTheme="minorHAnsi" w:cstheme="minorBidi"/>
        </w:rPr>
      </w:pPr>
    </w:p>
    <w:p w:rsidR="005E2AB4" w:rsidRDefault="005E2AB4" w:rsidP="005E2AB4">
      <w:pPr>
        <w:jc w:val="both"/>
      </w:pPr>
      <w:r>
        <w:t xml:space="preserve">Government decided on 6 January that, in order to reduce movement in the population, the ECCE programme would </w:t>
      </w:r>
      <w:r w:rsidR="00442FC2">
        <w:t xml:space="preserve">not resume until </w:t>
      </w:r>
      <w:r w:rsidR="002259ED">
        <w:t xml:space="preserve">1 </w:t>
      </w:r>
      <w:r w:rsidR="00442FC2">
        <w:t>February.</w:t>
      </w:r>
      <w:r>
        <w:t xml:space="preserve">   Other Early Learning and Childcare </w:t>
      </w:r>
      <w:r w:rsidR="009509C0">
        <w:t xml:space="preserve">and </w:t>
      </w:r>
      <w:r w:rsidR="009748D3">
        <w:t>S</w:t>
      </w:r>
      <w:r w:rsidR="009509C0">
        <w:t>chool</w:t>
      </w:r>
      <w:r w:rsidR="002259ED">
        <w:t>-</w:t>
      </w:r>
      <w:r w:rsidR="009748D3">
        <w:t>A</w:t>
      </w:r>
      <w:r w:rsidR="009509C0">
        <w:t xml:space="preserve">ge </w:t>
      </w:r>
      <w:r w:rsidR="009748D3">
        <w:t xml:space="preserve">Childcare </w:t>
      </w:r>
      <w:r w:rsidR="009509C0">
        <w:t>services (ELC/SAC services)</w:t>
      </w:r>
      <w:r>
        <w:t xml:space="preserve"> can remain open on a restricted basis, to offer services to the children of essential workers and to vulnerable children</w:t>
      </w:r>
      <w:r w:rsidR="009509C0">
        <w:t xml:space="preserve"> only</w:t>
      </w:r>
      <w:r>
        <w:t xml:space="preserve">.  </w:t>
      </w:r>
    </w:p>
    <w:p w:rsidR="005E2AB4" w:rsidRDefault="005E2AB4" w:rsidP="005E2AB4">
      <w:pPr>
        <w:jc w:val="both"/>
      </w:pPr>
    </w:p>
    <w:p w:rsidR="005E2AB4" w:rsidRDefault="005E2AB4" w:rsidP="005E2AB4">
      <w:pPr>
        <w:jc w:val="both"/>
      </w:pPr>
      <w:r>
        <w:t xml:space="preserve">Firstly, I acknowledge that there have been delays in communications to the sector from the Department, and I apologise for </w:t>
      </w:r>
      <w:r w:rsidR="004D16D8">
        <w:t xml:space="preserve">the </w:t>
      </w:r>
      <w:r>
        <w:t xml:space="preserve">difficulties </w:t>
      </w:r>
      <w:r w:rsidR="004D16D8">
        <w:t xml:space="preserve">that </w:t>
      </w:r>
      <w:r>
        <w:t xml:space="preserve">this </w:t>
      </w:r>
      <w:r w:rsidR="004D16D8">
        <w:t>has</w:t>
      </w:r>
      <w:r>
        <w:t xml:space="preserve"> caused. For all of us, this is an uncertain time, and my officials are working extremely hard to provide clarity and support to providers, staff, parents and children.</w:t>
      </w:r>
    </w:p>
    <w:p w:rsidR="005E2AB4" w:rsidRDefault="005E2AB4" w:rsidP="005E2AB4">
      <w:pPr>
        <w:jc w:val="both"/>
      </w:pPr>
    </w:p>
    <w:p w:rsidR="005E2AB4" w:rsidRDefault="005E2AB4" w:rsidP="005E2AB4">
      <w:pPr>
        <w:jc w:val="both"/>
      </w:pPr>
      <w:r>
        <w:t xml:space="preserve">Public Health guidance continues to recommend that operating </w:t>
      </w:r>
      <w:r w:rsidR="00C52565">
        <w:t>ELC/SAC services</w:t>
      </w:r>
      <w:r w:rsidR="00C52565" w:rsidDel="00C52565">
        <w:t xml:space="preserve"> </w:t>
      </w:r>
      <w:r>
        <w:t>is safe</w:t>
      </w:r>
      <w:r w:rsidR="009509C0">
        <w:t xml:space="preserve"> for children and staff</w:t>
      </w:r>
      <w:r>
        <w:t xml:space="preserve">, in the context of necessary precautions and this advice is outlined in further detail below. </w:t>
      </w:r>
      <w:r w:rsidR="009509C0">
        <w:rPr>
          <w:rFonts w:asciiTheme="minorHAnsi" w:hAnsiTheme="minorHAnsi" w:cstheme="minorBidi"/>
        </w:rPr>
        <w:t xml:space="preserve">The decision to </w:t>
      </w:r>
      <w:r w:rsidR="009C219A">
        <w:rPr>
          <w:rFonts w:asciiTheme="minorHAnsi" w:hAnsiTheme="minorHAnsi" w:cstheme="minorBidi"/>
        </w:rPr>
        <w:t>delay the resumption of the ECCE Programme</w:t>
      </w:r>
      <w:r w:rsidR="002259ED">
        <w:rPr>
          <w:rFonts w:asciiTheme="minorHAnsi" w:hAnsiTheme="minorHAnsi" w:cstheme="minorBidi"/>
        </w:rPr>
        <w:t>,</w:t>
      </w:r>
      <w:r w:rsidR="009509C0">
        <w:rPr>
          <w:rFonts w:asciiTheme="minorHAnsi" w:hAnsiTheme="minorHAnsi" w:cstheme="minorBidi"/>
        </w:rPr>
        <w:t xml:space="preserve"> and to restrict access to </w:t>
      </w:r>
      <w:r w:rsidR="009748D3">
        <w:rPr>
          <w:rFonts w:asciiTheme="minorHAnsi" w:hAnsiTheme="minorHAnsi" w:cstheme="minorBidi"/>
        </w:rPr>
        <w:t xml:space="preserve">ELC/SAC </w:t>
      </w:r>
      <w:r w:rsidR="009509C0">
        <w:rPr>
          <w:rFonts w:asciiTheme="minorHAnsi" w:hAnsiTheme="minorHAnsi" w:cstheme="minorBidi"/>
        </w:rPr>
        <w:t xml:space="preserve">services to the children of essential workers and vulnerable children only, was made to reduce movement in the community as a whole, not because of concerns about the safety of the operation of </w:t>
      </w:r>
      <w:r w:rsidR="009748D3">
        <w:rPr>
          <w:rFonts w:asciiTheme="minorHAnsi" w:hAnsiTheme="minorHAnsi" w:cstheme="minorBidi"/>
        </w:rPr>
        <w:t xml:space="preserve">these </w:t>
      </w:r>
      <w:r w:rsidR="009509C0">
        <w:rPr>
          <w:rFonts w:asciiTheme="minorHAnsi" w:hAnsiTheme="minorHAnsi" w:cstheme="minorBidi"/>
        </w:rPr>
        <w:t>services.</w:t>
      </w:r>
    </w:p>
    <w:p w:rsidR="005E2AB4" w:rsidRDefault="005E2AB4" w:rsidP="005E2AB4">
      <w:pPr>
        <w:jc w:val="both"/>
      </w:pPr>
    </w:p>
    <w:p w:rsidR="005E2AB4" w:rsidRDefault="00C52565" w:rsidP="005E2AB4">
      <w:pPr>
        <w:jc w:val="both"/>
      </w:pPr>
      <w:r>
        <w:t>ELC/SAC services</w:t>
      </w:r>
      <w:r w:rsidDel="00C52565">
        <w:t xml:space="preserve"> </w:t>
      </w:r>
      <w:r w:rsidR="005E2AB4">
        <w:t xml:space="preserve">are themselves essential services and fundamental to the functioning of wider society and the economy.  As well as supporting children’s development and wellbeing, </w:t>
      </w:r>
      <w:r w:rsidR="009748D3">
        <w:t>ELC/SAC services</w:t>
      </w:r>
      <w:r w:rsidR="005E2AB4">
        <w:t xml:space="preserve"> enable parents to work and support the welfare of vulnerable children.  </w:t>
      </w:r>
    </w:p>
    <w:p w:rsidR="005E2AB4" w:rsidRDefault="005E2AB4" w:rsidP="005E2AB4">
      <w:pPr>
        <w:jc w:val="both"/>
      </w:pPr>
    </w:p>
    <w:p w:rsidR="005E2AB4" w:rsidRDefault="005E2AB4" w:rsidP="005E2AB4">
      <w:pPr>
        <w:jc w:val="both"/>
      </w:pPr>
      <w:r>
        <w:t xml:space="preserve">While there are restrictions on whether and how sectors of the economy can operate, those that are continuing to work </w:t>
      </w:r>
      <w:r w:rsidR="009509C0">
        <w:t xml:space="preserve">(which includes ELC/SAC services) </w:t>
      </w:r>
      <w:r>
        <w:t xml:space="preserve">are delivering crucial supports and services and we must ensure their continued availability to do so.  Most </w:t>
      </w:r>
      <w:r w:rsidR="007367EC">
        <w:t>clearly,</w:t>
      </w:r>
      <w:r>
        <w:t xml:space="preserve"> at this time, those working in the health sector are making enormous efforts in the battle against Covid-19.  Equally</w:t>
      </w:r>
      <w:r w:rsidR="002259ED">
        <w:t>,</w:t>
      </w:r>
      <w:r>
        <w:t xml:space="preserve"> those who ensure our shelves are stocked and our communities are safe and others providing vital services that we need to sustain us all have very important roles to play, especially at this challenging time.  The continued provision of </w:t>
      </w:r>
      <w:r w:rsidR="00C52565">
        <w:t>ELC/SAC services</w:t>
      </w:r>
      <w:r w:rsidR="00C52565" w:rsidDel="00C52565">
        <w:t xml:space="preserve"> </w:t>
      </w:r>
      <w:r>
        <w:t xml:space="preserve">to allow them to continue to play these roles is an essential part of the national effort. </w:t>
      </w:r>
    </w:p>
    <w:p w:rsidR="005E2AB4" w:rsidRDefault="005E2AB4" w:rsidP="005E2AB4">
      <w:pPr>
        <w:jc w:val="both"/>
      </w:pPr>
      <w:r>
        <w:t xml:space="preserve"> </w:t>
      </w:r>
    </w:p>
    <w:p w:rsidR="005E2AB4" w:rsidRDefault="00D649C2" w:rsidP="005E2AB4">
      <w:pPr>
        <w:jc w:val="both"/>
      </w:pPr>
      <w:r>
        <w:t>ELC/SAC services</w:t>
      </w:r>
      <w:r w:rsidDel="00D649C2">
        <w:t xml:space="preserve"> </w:t>
      </w:r>
      <w:r w:rsidR="005E2AB4">
        <w:t xml:space="preserve">also provide safety and care for the most vulnerable children who experience significant other challenges in their lives.  We know that in previous phases of the pandemic when services weren’t available to </w:t>
      </w:r>
      <w:r w:rsidR="009509C0">
        <w:t xml:space="preserve">these </w:t>
      </w:r>
      <w:r w:rsidR="005E2AB4">
        <w:t xml:space="preserve">children that they were significantly disadvantaged.  We have a duty to these children to ensure that this doesn’t happen again. </w:t>
      </w:r>
    </w:p>
    <w:p w:rsidR="005E2AB4" w:rsidRDefault="005E2AB4" w:rsidP="005E2AB4">
      <w:pPr>
        <w:jc w:val="both"/>
      </w:pPr>
    </w:p>
    <w:p w:rsidR="005E2AB4" w:rsidRDefault="005E2AB4" w:rsidP="005E2AB4">
      <w:pPr>
        <w:jc w:val="both"/>
      </w:pPr>
      <w:r>
        <w:t xml:space="preserve">All of this underscores the vital work of this sector.  This is a difficult time for so many people across the country, and I know that providers and professionals have not always had the recognition for the work they have done throughout the restrictions. I want to express my sincere gratitude and appreciation to those providers and </w:t>
      </w:r>
      <w:r w:rsidR="004D16D8">
        <w:t xml:space="preserve">professionals </w:t>
      </w:r>
      <w:r>
        <w:t xml:space="preserve">in this sector who </w:t>
      </w:r>
      <w:r w:rsidR="004D16D8">
        <w:t xml:space="preserve">are </w:t>
      </w:r>
      <w:r>
        <w:t>doing all they can to provide services for children who need it.</w:t>
      </w:r>
    </w:p>
    <w:p w:rsidR="005E2AB4" w:rsidRDefault="005E2AB4" w:rsidP="005E2AB4">
      <w:pPr>
        <w:jc w:val="both"/>
      </w:pPr>
    </w:p>
    <w:p w:rsidR="005E2AB4" w:rsidRDefault="005E2AB4" w:rsidP="005E2AB4">
      <w:pPr>
        <w:jc w:val="both"/>
      </w:pPr>
      <w:r>
        <w:t>Roderic O’Gorman TD</w:t>
      </w:r>
    </w:p>
    <w:p w:rsidR="005E2AB4" w:rsidRDefault="005E2AB4" w:rsidP="005E2AB4">
      <w:pPr>
        <w:jc w:val="both"/>
      </w:pPr>
      <w:r>
        <w:t xml:space="preserve">Minister for Children, Equality, Disability, Integration and Youth </w:t>
      </w:r>
    </w:p>
    <w:sdt>
      <w:sdtPr>
        <w:rPr>
          <w:rFonts w:ascii="Calibri" w:eastAsiaTheme="minorHAnsi" w:hAnsi="Calibri" w:cs="Calibri"/>
          <w:color w:val="auto"/>
          <w:sz w:val="22"/>
          <w:szCs w:val="22"/>
          <w:lang w:val="en-IE"/>
        </w:rPr>
        <w:id w:val="-470127725"/>
        <w:docPartObj>
          <w:docPartGallery w:val="Table of Contents"/>
          <w:docPartUnique/>
        </w:docPartObj>
      </w:sdtPr>
      <w:sdtEndPr>
        <w:rPr>
          <w:b/>
          <w:bCs/>
          <w:noProof/>
        </w:rPr>
      </w:sdtEndPr>
      <w:sdtContent>
        <w:p w:rsidR="000A7783" w:rsidRDefault="000A7783">
          <w:pPr>
            <w:pStyle w:val="TOCHeading"/>
          </w:pPr>
          <w:r>
            <w:t>Contents</w:t>
          </w:r>
        </w:p>
        <w:p w:rsidR="00FD4128" w:rsidRDefault="000A7783">
          <w:pPr>
            <w:pStyle w:val="TOC1"/>
            <w:tabs>
              <w:tab w:val="right" w:leader="dot" w:pos="9016"/>
            </w:tabs>
            <w:rPr>
              <w:rFonts w:asciiTheme="minorHAnsi" w:eastAsiaTheme="minorEastAsia" w:hAnsiTheme="minorHAnsi" w:cstheme="minorBidi"/>
              <w:noProof/>
              <w:lang w:eastAsia="en-IE"/>
            </w:rPr>
          </w:pPr>
          <w:r>
            <w:fldChar w:fldCharType="begin"/>
          </w:r>
          <w:r>
            <w:instrText xml:space="preserve"> TOC \o "1-3" \h \z \u </w:instrText>
          </w:r>
          <w:r>
            <w:fldChar w:fldCharType="separate"/>
          </w:r>
          <w:hyperlink w:anchor="_Toc61351082" w:history="1">
            <w:r w:rsidR="00FD4128" w:rsidRPr="00452633">
              <w:rPr>
                <w:rStyle w:val="Hyperlink"/>
                <w:noProof/>
              </w:rPr>
              <w:t>FAQ (Updated 12 January 2021)</w:t>
            </w:r>
            <w:r w:rsidR="00FD4128">
              <w:rPr>
                <w:noProof/>
                <w:webHidden/>
              </w:rPr>
              <w:tab/>
            </w:r>
            <w:r w:rsidR="00FD4128">
              <w:rPr>
                <w:noProof/>
                <w:webHidden/>
              </w:rPr>
              <w:fldChar w:fldCharType="begin"/>
            </w:r>
            <w:r w:rsidR="00FD4128">
              <w:rPr>
                <w:noProof/>
                <w:webHidden/>
              </w:rPr>
              <w:instrText xml:space="preserve"> PAGEREF _Toc61351082 \h </w:instrText>
            </w:r>
            <w:r w:rsidR="00FD4128">
              <w:rPr>
                <w:noProof/>
                <w:webHidden/>
              </w:rPr>
            </w:r>
            <w:r w:rsidR="00FD4128">
              <w:rPr>
                <w:noProof/>
                <w:webHidden/>
              </w:rPr>
              <w:fldChar w:fldCharType="separate"/>
            </w:r>
            <w:r w:rsidR="00264F98">
              <w:rPr>
                <w:noProof/>
                <w:webHidden/>
              </w:rPr>
              <w:t>1</w:t>
            </w:r>
            <w:r w:rsidR="00FD4128">
              <w:rPr>
                <w:noProof/>
                <w:webHidden/>
              </w:rPr>
              <w:fldChar w:fldCharType="end"/>
            </w:r>
          </w:hyperlink>
        </w:p>
        <w:p w:rsidR="00FD4128" w:rsidRDefault="00C74B52">
          <w:pPr>
            <w:pStyle w:val="TOC1"/>
            <w:tabs>
              <w:tab w:val="right" w:leader="dot" w:pos="9016"/>
            </w:tabs>
            <w:rPr>
              <w:rFonts w:asciiTheme="minorHAnsi" w:eastAsiaTheme="minorEastAsia" w:hAnsiTheme="minorHAnsi" w:cstheme="minorBidi"/>
              <w:noProof/>
              <w:lang w:eastAsia="en-IE"/>
            </w:rPr>
          </w:pPr>
          <w:hyperlink w:anchor="_Toc61351083" w:history="1">
            <w:r w:rsidR="00FD4128" w:rsidRPr="00452633">
              <w:rPr>
                <w:rStyle w:val="Hyperlink"/>
                <w:noProof/>
              </w:rPr>
              <w:t>Early Learning and Care and School-Age Childcare services over 11-31 January 2021</w:t>
            </w:r>
            <w:r w:rsidR="00FD4128">
              <w:rPr>
                <w:noProof/>
                <w:webHidden/>
              </w:rPr>
              <w:tab/>
            </w:r>
            <w:r w:rsidR="00FD4128">
              <w:rPr>
                <w:noProof/>
                <w:webHidden/>
              </w:rPr>
              <w:fldChar w:fldCharType="begin"/>
            </w:r>
            <w:r w:rsidR="00FD4128">
              <w:rPr>
                <w:noProof/>
                <w:webHidden/>
              </w:rPr>
              <w:instrText xml:space="preserve"> PAGEREF _Toc61351083 \h </w:instrText>
            </w:r>
            <w:r w:rsidR="00FD4128">
              <w:rPr>
                <w:noProof/>
                <w:webHidden/>
              </w:rPr>
            </w:r>
            <w:r w:rsidR="00FD4128">
              <w:rPr>
                <w:noProof/>
                <w:webHidden/>
              </w:rPr>
              <w:fldChar w:fldCharType="separate"/>
            </w:r>
            <w:r w:rsidR="00264F98">
              <w:rPr>
                <w:noProof/>
                <w:webHidden/>
              </w:rPr>
              <w:t>1</w:t>
            </w:r>
            <w:r w:rsidR="00FD4128">
              <w:rPr>
                <w:noProof/>
                <w:webHidden/>
              </w:rPr>
              <w:fldChar w:fldCharType="end"/>
            </w:r>
          </w:hyperlink>
        </w:p>
        <w:p w:rsidR="00FD4128" w:rsidRDefault="00C74B52">
          <w:pPr>
            <w:pStyle w:val="TOC1"/>
            <w:tabs>
              <w:tab w:val="right" w:leader="dot" w:pos="9016"/>
            </w:tabs>
            <w:rPr>
              <w:rFonts w:asciiTheme="minorHAnsi" w:eastAsiaTheme="minorEastAsia" w:hAnsiTheme="minorHAnsi" w:cstheme="minorBidi"/>
              <w:noProof/>
              <w:lang w:eastAsia="en-IE"/>
            </w:rPr>
          </w:pPr>
          <w:hyperlink w:anchor="_Toc61351084" w:history="1">
            <w:r w:rsidR="00FD4128" w:rsidRPr="00452633">
              <w:rPr>
                <w:rStyle w:val="Hyperlink"/>
                <w:noProof/>
              </w:rPr>
              <w:t>Operation of ELC/SAC Services</w:t>
            </w:r>
            <w:r w:rsidR="00FD4128">
              <w:rPr>
                <w:noProof/>
                <w:webHidden/>
              </w:rPr>
              <w:tab/>
            </w:r>
            <w:r w:rsidR="00FD4128">
              <w:rPr>
                <w:noProof/>
                <w:webHidden/>
              </w:rPr>
              <w:fldChar w:fldCharType="begin"/>
            </w:r>
            <w:r w:rsidR="00FD4128">
              <w:rPr>
                <w:noProof/>
                <w:webHidden/>
              </w:rPr>
              <w:instrText xml:space="preserve"> PAGEREF _Toc61351084 \h </w:instrText>
            </w:r>
            <w:r w:rsidR="00FD4128">
              <w:rPr>
                <w:noProof/>
                <w:webHidden/>
              </w:rPr>
            </w:r>
            <w:r w:rsidR="00FD4128">
              <w:rPr>
                <w:noProof/>
                <w:webHidden/>
              </w:rPr>
              <w:fldChar w:fldCharType="separate"/>
            </w:r>
            <w:r w:rsidR="00264F98">
              <w:rPr>
                <w:noProof/>
                <w:webHidden/>
              </w:rPr>
              <w:t>5</w:t>
            </w:r>
            <w:r w:rsidR="00FD4128">
              <w:rPr>
                <w:noProof/>
                <w:webHidden/>
              </w:rPr>
              <w:fldChar w:fldCharType="end"/>
            </w:r>
          </w:hyperlink>
        </w:p>
        <w:p w:rsidR="00FD4128" w:rsidRDefault="00C74B52">
          <w:pPr>
            <w:pStyle w:val="TOC3"/>
            <w:tabs>
              <w:tab w:val="left" w:pos="880"/>
              <w:tab w:val="right" w:leader="dot" w:pos="9016"/>
            </w:tabs>
            <w:rPr>
              <w:rFonts w:asciiTheme="minorHAnsi" w:eastAsiaTheme="minorEastAsia" w:hAnsiTheme="minorHAnsi" w:cstheme="minorBidi"/>
              <w:noProof/>
              <w:lang w:eastAsia="en-IE"/>
            </w:rPr>
          </w:pPr>
          <w:hyperlink w:anchor="_Toc61351085" w:history="1">
            <w:r w:rsidR="00FD4128" w:rsidRPr="00452633">
              <w:rPr>
                <w:rStyle w:val="Hyperlink"/>
                <w:noProof/>
              </w:rPr>
              <w:t>1.</w:t>
            </w:r>
            <w:r w:rsidR="00FD4128">
              <w:rPr>
                <w:rFonts w:asciiTheme="minorHAnsi" w:eastAsiaTheme="minorEastAsia" w:hAnsiTheme="minorHAnsi" w:cstheme="minorBidi"/>
                <w:noProof/>
                <w:lang w:eastAsia="en-IE"/>
              </w:rPr>
              <w:tab/>
            </w:r>
            <w:r w:rsidR="00FD4128" w:rsidRPr="00452633">
              <w:rPr>
                <w:rStyle w:val="Hyperlink"/>
                <w:noProof/>
              </w:rPr>
              <w:t>What ELC/SAC services can operate over 11-31 January?</w:t>
            </w:r>
            <w:r w:rsidR="00FD4128">
              <w:rPr>
                <w:noProof/>
                <w:webHidden/>
              </w:rPr>
              <w:tab/>
            </w:r>
            <w:r w:rsidR="00FD4128">
              <w:rPr>
                <w:noProof/>
                <w:webHidden/>
              </w:rPr>
              <w:fldChar w:fldCharType="begin"/>
            </w:r>
            <w:r w:rsidR="00FD4128">
              <w:rPr>
                <w:noProof/>
                <w:webHidden/>
              </w:rPr>
              <w:instrText xml:space="preserve"> PAGEREF _Toc61351085 \h </w:instrText>
            </w:r>
            <w:r w:rsidR="00FD4128">
              <w:rPr>
                <w:noProof/>
                <w:webHidden/>
              </w:rPr>
            </w:r>
            <w:r w:rsidR="00FD4128">
              <w:rPr>
                <w:noProof/>
                <w:webHidden/>
              </w:rPr>
              <w:fldChar w:fldCharType="separate"/>
            </w:r>
            <w:r w:rsidR="00264F98">
              <w:rPr>
                <w:noProof/>
                <w:webHidden/>
              </w:rPr>
              <w:t>5</w:t>
            </w:r>
            <w:r w:rsidR="00FD4128">
              <w:rPr>
                <w:noProof/>
                <w:webHidden/>
              </w:rPr>
              <w:fldChar w:fldCharType="end"/>
            </w:r>
          </w:hyperlink>
        </w:p>
        <w:p w:rsidR="00FD4128" w:rsidRDefault="00C74B52">
          <w:pPr>
            <w:pStyle w:val="TOC3"/>
            <w:tabs>
              <w:tab w:val="left" w:pos="880"/>
              <w:tab w:val="right" w:leader="dot" w:pos="9016"/>
            </w:tabs>
            <w:rPr>
              <w:rFonts w:asciiTheme="minorHAnsi" w:eastAsiaTheme="minorEastAsia" w:hAnsiTheme="minorHAnsi" w:cstheme="minorBidi"/>
              <w:noProof/>
              <w:lang w:eastAsia="en-IE"/>
            </w:rPr>
          </w:pPr>
          <w:hyperlink w:anchor="_Toc61351086" w:history="1">
            <w:r w:rsidR="00FD4128" w:rsidRPr="00452633">
              <w:rPr>
                <w:rStyle w:val="Hyperlink"/>
                <w:noProof/>
                <w:highlight w:val="lightGray"/>
              </w:rPr>
              <w:t>2.</w:t>
            </w:r>
            <w:r w:rsidR="00FD4128">
              <w:rPr>
                <w:rFonts w:asciiTheme="minorHAnsi" w:eastAsiaTheme="minorEastAsia" w:hAnsiTheme="minorHAnsi" w:cstheme="minorBidi"/>
                <w:noProof/>
                <w:lang w:eastAsia="en-IE"/>
              </w:rPr>
              <w:tab/>
            </w:r>
            <w:r w:rsidR="00FD4128" w:rsidRPr="00452633">
              <w:rPr>
                <w:rStyle w:val="Hyperlink"/>
                <w:noProof/>
                <w:highlight w:val="lightGray"/>
              </w:rPr>
              <w:t>What are the requirements for a service where a substantial majority of children are ECCE Programme only?</w:t>
            </w:r>
            <w:r w:rsidR="00FD4128">
              <w:rPr>
                <w:noProof/>
                <w:webHidden/>
              </w:rPr>
              <w:tab/>
            </w:r>
            <w:r w:rsidR="00FD4128">
              <w:rPr>
                <w:noProof/>
                <w:webHidden/>
              </w:rPr>
              <w:fldChar w:fldCharType="begin"/>
            </w:r>
            <w:r w:rsidR="00FD4128">
              <w:rPr>
                <w:noProof/>
                <w:webHidden/>
              </w:rPr>
              <w:instrText xml:space="preserve"> PAGEREF _Toc61351086 \h </w:instrText>
            </w:r>
            <w:r w:rsidR="00FD4128">
              <w:rPr>
                <w:noProof/>
                <w:webHidden/>
              </w:rPr>
            </w:r>
            <w:r w:rsidR="00FD4128">
              <w:rPr>
                <w:noProof/>
                <w:webHidden/>
              </w:rPr>
              <w:fldChar w:fldCharType="separate"/>
            </w:r>
            <w:r w:rsidR="00264F98">
              <w:rPr>
                <w:noProof/>
                <w:webHidden/>
              </w:rPr>
              <w:t>5</w:t>
            </w:r>
            <w:r w:rsidR="00FD4128">
              <w:rPr>
                <w:noProof/>
                <w:webHidden/>
              </w:rPr>
              <w:fldChar w:fldCharType="end"/>
            </w:r>
          </w:hyperlink>
        </w:p>
        <w:p w:rsidR="00FD4128" w:rsidRDefault="00C74B52">
          <w:pPr>
            <w:pStyle w:val="TOC3"/>
            <w:tabs>
              <w:tab w:val="left" w:pos="880"/>
              <w:tab w:val="right" w:leader="dot" w:pos="9016"/>
            </w:tabs>
            <w:rPr>
              <w:rFonts w:asciiTheme="minorHAnsi" w:eastAsiaTheme="minorEastAsia" w:hAnsiTheme="minorHAnsi" w:cstheme="minorBidi"/>
              <w:noProof/>
              <w:lang w:eastAsia="en-IE"/>
            </w:rPr>
          </w:pPr>
          <w:hyperlink w:anchor="_Toc61351087" w:history="1">
            <w:r w:rsidR="00FD4128" w:rsidRPr="00452633">
              <w:rPr>
                <w:rStyle w:val="Hyperlink"/>
                <w:noProof/>
                <w:highlight w:val="lightGray"/>
              </w:rPr>
              <w:t>3.</w:t>
            </w:r>
            <w:r w:rsidR="00FD4128">
              <w:rPr>
                <w:rFonts w:asciiTheme="minorHAnsi" w:eastAsiaTheme="minorEastAsia" w:hAnsiTheme="minorHAnsi" w:cstheme="minorBidi"/>
                <w:noProof/>
                <w:lang w:eastAsia="en-IE"/>
              </w:rPr>
              <w:tab/>
            </w:r>
            <w:r w:rsidR="00FD4128" w:rsidRPr="00452633">
              <w:rPr>
                <w:rStyle w:val="Hyperlink"/>
                <w:noProof/>
                <w:highlight w:val="lightGray"/>
              </w:rPr>
              <w:t>Am I required to open if I provide a Junior/Senior Infants “link” service?</w:t>
            </w:r>
            <w:r w:rsidR="00FD4128">
              <w:rPr>
                <w:noProof/>
                <w:webHidden/>
              </w:rPr>
              <w:tab/>
            </w:r>
            <w:r w:rsidR="00FD4128">
              <w:rPr>
                <w:noProof/>
                <w:webHidden/>
              </w:rPr>
              <w:fldChar w:fldCharType="begin"/>
            </w:r>
            <w:r w:rsidR="00FD4128">
              <w:rPr>
                <w:noProof/>
                <w:webHidden/>
              </w:rPr>
              <w:instrText xml:space="preserve"> PAGEREF _Toc61351087 \h </w:instrText>
            </w:r>
            <w:r w:rsidR="00FD4128">
              <w:rPr>
                <w:noProof/>
                <w:webHidden/>
              </w:rPr>
            </w:r>
            <w:r w:rsidR="00FD4128">
              <w:rPr>
                <w:noProof/>
                <w:webHidden/>
              </w:rPr>
              <w:fldChar w:fldCharType="separate"/>
            </w:r>
            <w:r w:rsidR="00264F98">
              <w:rPr>
                <w:noProof/>
                <w:webHidden/>
              </w:rPr>
              <w:t>5</w:t>
            </w:r>
            <w:r w:rsidR="00FD4128">
              <w:rPr>
                <w:noProof/>
                <w:webHidden/>
              </w:rPr>
              <w:fldChar w:fldCharType="end"/>
            </w:r>
          </w:hyperlink>
        </w:p>
        <w:p w:rsidR="00FD4128" w:rsidRDefault="00C74B52">
          <w:pPr>
            <w:pStyle w:val="TOC3"/>
            <w:tabs>
              <w:tab w:val="left" w:pos="880"/>
              <w:tab w:val="right" w:leader="dot" w:pos="9016"/>
            </w:tabs>
            <w:rPr>
              <w:rFonts w:asciiTheme="minorHAnsi" w:eastAsiaTheme="minorEastAsia" w:hAnsiTheme="minorHAnsi" w:cstheme="minorBidi"/>
              <w:noProof/>
              <w:lang w:eastAsia="en-IE"/>
            </w:rPr>
          </w:pPr>
          <w:hyperlink w:anchor="_Toc61351088" w:history="1">
            <w:r w:rsidR="00FD4128" w:rsidRPr="00452633">
              <w:rPr>
                <w:rStyle w:val="Hyperlink"/>
                <w:noProof/>
                <w:highlight w:val="lightGray"/>
              </w:rPr>
              <w:t>4.</w:t>
            </w:r>
            <w:r w:rsidR="00FD4128">
              <w:rPr>
                <w:rFonts w:asciiTheme="minorHAnsi" w:eastAsiaTheme="minorEastAsia" w:hAnsiTheme="minorHAnsi" w:cstheme="minorBidi"/>
                <w:noProof/>
                <w:lang w:eastAsia="en-IE"/>
              </w:rPr>
              <w:tab/>
            </w:r>
            <w:r w:rsidR="00FD4128" w:rsidRPr="00452633">
              <w:rPr>
                <w:rStyle w:val="Hyperlink"/>
                <w:noProof/>
                <w:highlight w:val="lightGray"/>
              </w:rPr>
              <w:t>How will families of essential workers and/or vulnerable children be supported to access ELC/SAC services?</w:t>
            </w:r>
            <w:r w:rsidR="00FD4128">
              <w:rPr>
                <w:noProof/>
                <w:webHidden/>
              </w:rPr>
              <w:tab/>
            </w:r>
            <w:r w:rsidR="00FD4128">
              <w:rPr>
                <w:noProof/>
                <w:webHidden/>
              </w:rPr>
              <w:fldChar w:fldCharType="begin"/>
            </w:r>
            <w:r w:rsidR="00FD4128">
              <w:rPr>
                <w:noProof/>
                <w:webHidden/>
              </w:rPr>
              <w:instrText xml:space="preserve"> PAGEREF _Toc61351088 \h </w:instrText>
            </w:r>
            <w:r w:rsidR="00FD4128">
              <w:rPr>
                <w:noProof/>
                <w:webHidden/>
              </w:rPr>
            </w:r>
            <w:r w:rsidR="00FD4128">
              <w:rPr>
                <w:noProof/>
                <w:webHidden/>
              </w:rPr>
              <w:fldChar w:fldCharType="separate"/>
            </w:r>
            <w:r w:rsidR="00264F98">
              <w:rPr>
                <w:noProof/>
                <w:webHidden/>
              </w:rPr>
              <w:t>5</w:t>
            </w:r>
            <w:r w:rsidR="00FD4128">
              <w:rPr>
                <w:noProof/>
                <w:webHidden/>
              </w:rPr>
              <w:fldChar w:fldCharType="end"/>
            </w:r>
          </w:hyperlink>
        </w:p>
        <w:p w:rsidR="00FD4128" w:rsidRDefault="00C74B52">
          <w:pPr>
            <w:pStyle w:val="TOC1"/>
            <w:tabs>
              <w:tab w:val="right" w:leader="dot" w:pos="9016"/>
            </w:tabs>
            <w:rPr>
              <w:rFonts w:asciiTheme="minorHAnsi" w:eastAsiaTheme="minorEastAsia" w:hAnsiTheme="minorHAnsi" w:cstheme="minorBidi"/>
              <w:noProof/>
              <w:lang w:eastAsia="en-IE"/>
            </w:rPr>
          </w:pPr>
          <w:hyperlink w:anchor="_Toc61351089" w:history="1">
            <w:r w:rsidR="00FD4128" w:rsidRPr="00452633">
              <w:rPr>
                <w:rStyle w:val="Hyperlink"/>
                <w:noProof/>
              </w:rPr>
              <w:t>Essential workers</w:t>
            </w:r>
            <w:r w:rsidR="00FD4128">
              <w:rPr>
                <w:noProof/>
                <w:webHidden/>
              </w:rPr>
              <w:tab/>
            </w:r>
            <w:r w:rsidR="00FD4128">
              <w:rPr>
                <w:noProof/>
                <w:webHidden/>
              </w:rPr>
              <w:fldChar w:fldCharType="begin"/>
            </w:r>
            <w:r w:rsidR="00FD4128">
              <w:rPr>
                <w:noProof/>
                <w:webHidden/>
              </w:rPr>
              <w:instrText xml:space="preserve"> PAGEREF _Toc61351089 \h </w:instrText>
            </w:r>
            <w:r w:rsidR="00FD4128">
              <w:rPr>
                <w:noProof/>
                <w:webHidden/>
              </w:rPr>
            </w:r>
            <w:r w:rsidR="00FD4128">
              <w:rPr>
                <w:noProof/>
                <w:webHidden/>
              </w:rPr>
              <w:fldChar w:fldCharType="separate"/>
            </w:r>
            <w:r w:rsidR="00264F98">
              <w:rPr>
                <w:noProof/>
                <w:webHidden/>
              </w:rPr>
              <w:t>6</w:t>
            </w:r>
            <w:r w:rsidR="00FD4128">
              <w:rPr>
                <w:noProof/>
                <w:webHidden/>
              </w:rPr>
              <w:fldChar w:fldCharType="end"/>
            </w:r>
          </w:hyperlink>
        </w:p>
        <w:p w:rsidR="00FD4128" w:rsidRDefault="00C74B52">
          <w:pPr>
            <w:pStyle w:val="TOC3"/>
            <w:tabs>
              <w:tab w:val="left" w:pos="880"/>
              <w:tab w:val="right" w:leader="dot" w:pos="9016"/>
            </w:tabs>
            <w:rPr>
              <w:rFonts w:asciiTheme="minorHAnsi" w:eastAsiaTheme="minorEastAsia" w:hAnsiTheme="minorHAnsi" w:cstheme="minorBidi"/>
              <w:noProof/>
              <w:lang w:eastAsia="en-IE"/>
            </w:rPr>
          </w:pPr>
          <w:hyperlink w:anchor="_Toc61351090" w:history="1">
            <w:r w:rsidR="00FD4128" w:rsidRPr="00452633">
              <w:rPr>
                <w:rStyle w:val="Hyperlink"/>
                <w:noProof/>
              </w:rPr>
              <w:t>5.</w:t>
            </w:r>
            <w:r w:rsidR="00FD4128">
              <w:rPr>
                <w:rFonts w:asciiTheme="minorHAnsi" w:eastAsiaTheme="minorEastAsia" w:hAnsiTheme="minorHAnsi" w:cstheme="minorBidi"/>
                <w:noProof/>
                <w:lang w:eastAsia="en-IE"/>
              </w:rPr>
              <w:tab/>
            </w:r>
            <w:r w:rsidR="00FD4128" w:rsidRPr="00452633">
              <w:rPr>
                <w:rStyle w:val="Hyperlink"/>
                <w:noProof/>
              </w:rPr>
              <w:t>Who is an essential worker?</w:t>
            </w:r>
            <w:r w:rsidR="00FD4128">
              <w:rPr>
                <w:noProof/>
                <w:webHidden/>
              </w:rPr>
              <w:tab/>
            </w:r>
            <w:r w:rsidR="00FD4128">
              <w:rPr>
                <w:noProof/>
                <w:webHidden/>
              </w:rPr>
              <w:fldChar w:fldCharType="begin"/>
            </w:r>
            <w:r w:rsidR="00FD4128">
              <w:rPr>
                <w:noProof/>
                <w:webHidden/>
              </w:rPr>
              <w:instrText xml:space="preserve"> PAGEREF _Toc61351090 \h </w:instrText>
            </w:r>
            <w:r w:rsidR="00FD4128">
              <w:rPr>
                <w:noProof/>
                <w:webHidden/>
              </w:rPr>
            </w:r>
            <w:r w:rsidR="00FD4128">
              <w:rPr>
                <w:noProof/>
                <w:webHidden/>
              </w:rPr>
              <w:fldChar w:fldCharType="separate"/>
            </w:r>
            <w:r w:rsidR="00264F98">
              <w:rPr>
                <w:noProof/>
                <w:webHidden/>
              </w:rPr>
              <w:t>6</w:t>
            </w:r>
            <w:r w:rsidR="00FD4128">
              <w:rPr>
                <w:noProof/>
                <w:webHidden/>
              </w:rPr>
              <w:fldChar w:fldCharType="end"/>
            </w:r>
          </w:hyperlink>
        </w:p>
        <w:p w:rsidR="00FD4128" w:rsidRDefault="00C74B52">
          <w:pPr>
            <w:pStyle w:val="TOC3"/>
            <w:tabs>
              <w:tab w:val="left" w:pos="880"/>
              <w:tab w:val="right" w:leader="dot" w:pos="9016"/>
            </w:tabs>
            <w:rPr>
              <w:rFonts w:asciiTheme="minorHAnsi" w:eastAsiaTheme="minorEastAsia" w:hAnsiTheme="minorHAnsi" w:cstheme="minorBidi"/>
              <w:noProof/>
              <w:lang w:eastAsia="en-IE"/>
            </w:rPr>
          </w:pPr>
          <w:hyperlink w:anchor="_Toc61351091" w:history="1">
            <w:r w:rsidR="00FD4128" w:rsidRPr="00452633">
              <w:rPr>
                <w:rStyle w:val="Hyperlink"/>
                <w:noProof/>
              </w:rPr>
              <w:t>6.</w:t>
            </w:r>
            <w:r w:rsidR="00FD4128">
              <w:rPr>
                <w:rFonts w:asciiTheme="minorHAnsi" w:eastAsiaTheme="minorEastAsia" w:hAnsiTheme="minorHAnsi" w:cstheme="minorBidi"/>
                <w:noProof/>
                <w:lang w:eastAsia="en-IE"/>
              </w:rPr>
              <w:tab/>
            </w:r>
            <w:r w:rsidR="00FD4128" w:rsidRPr="00452633">
              <w:rPr>
                <w:rStyle w:val="Hyperlink"/>
                <w:noProof/>
              </w:rPr>
              <w:t>Do both parents need to be essential workers?</w:t>
            </w:r>
            <w:r w:rsidR="00FD4128">
              <w:rPr>
                <w:noProof/>
                <w:webHidden/>
              </w:rPr>
              <w:tab/>
            </w:r>
            <w:r w:rsidR="00FD4128">
              <w:rPr>
                <w:noProof/>
                <w:webHidden/>
              </w:rPr>
              <w:fldChar w:fldCharType="begin"/>
            </w:r>
            <w:r w:rsidR="00FD4128">
              <w:rPr>
                <w:noProof/>
                <w:webHidden/>
              </w:rPr>
              <w:instrText xml:space="preserve"> PAGEREF _Toc61351091 \h </w:instrText>
            </w:r>
            <w:r w:rsidR="00FD4128">
              <w:rPr>
                <w:noProof/>
                <w:webHidden/>
              </w:rPr>
            </w:r>
            <w:r w:rsidR="00FD4128">
              <w:rPr>
                <w:noProof/>
                <w:webHidden/>
              </w:rPr>
              <w:fldChar w:fldCharType="separate"/>
            </w:r>
            <w:r w:rsidR="00264F98">
              <w:rPr>
                <w:noProof/>
                <w:webHidden/>
              </w:rPr>
              <w:t>6</w:t>
            </w:r>
            <w:r w:rsidR="00FD4128">
              <w:rPr>
                <w:noProof/>
                <w:webHidden/>
              </w:rPr>
              <w:fldChar w:fldCharType="end"/>
            </w:r>
          </w:hyperlink>
        </w:p>
        <w:p w:rsidR="00FD4128" w:rsidRDefault="00C74B52">
          <w:pPr>
            <w:pStyle w:val="TOC3"/>
            <w:tabs>
              <w:tab w:val="left" w:pos="880"/>
              <w:tab w:val="right" w:leader="dot" w:pos="9016"/>
            </w:tabs>
            <w:rPr>
              <w:rFonts w:asciiTheme="minorHAnsi" w:eastAsiaTheme="minorEastAsia" w:hAnsiTheme="minorHAnsi" w:cstheme="minorBidi"/>
              <w:noProof/>
              <w:lang w:eastAsia="en-IE"/>
            </w:rPr>
          </w:pPr>
          <w:hyperlink w:anchor="_Toc61351092" w:history="1">
            <w:r w:rsidR="00FD4128" w:rsidRPr="00452633">
              <w:rPr>
                <w:rStyle w:val="Hyperlink"/>
                <w:rFonts w:eastAsia="Calibri"/>
                <w:noProof/>
              </w:rPr>
              <w:t>7.</w:t>
            </w:r>
            <w:r w:rsidR="00FD4128">
              <w:rPr>
                <w:rFonts w:asciiTheme="minorHAnsi" w:eastAsiaTheme="minorEastAsia" w:hAnsiTheme="minorHAnsi" w:cstheme="minorBidi"/>
                <w:noProof/>
                <w:lang w:eastAsia="en-IE"/>
              </w:rPr>
              <w:tab/>
            </w:r>
            <w:r w:rsidR="00FD4128" w:rsidRPr="00452633">
              <w:rPr>
                <w:rStyle w:val="Hyperlink"/>
                <w:rFonts w:eastAsia="Calibri"/>
                <w:noProof/>
              </w:rPr>
              <w:t>Is an ELC/SAC provider/staff an essential worker?</w:t>
            </w:r>
            <w:r w:rsidR="00FD4128">
              <w:rPr>
                <w:noProof/>
                <w:webHidden/>
              </w:rPr>
              <w:tab/>
            </w:r>
            <w:r w:rsidR="00FD4128">
              <w:rPr>
                <w:noProof/>
                <w:webHidden/>
              </w:rPr>
              <w:fldChar w:fldCharType="begin"/>
            </w:r>
            <w:r w:rsidR="00FD4128">
              <w:rPr>
                <w:noProof/>
                <w:webHidden/>
              </w:rPr>
              <w:instrText xml:space="preserve"> PAGEREF _Toc61351092 \h </w:instrText>
            </w:r>
            <w:r w:rsidR="00FD4128">
              <w:rPr>
                <w:noProof/>
                <w:webHidden/>
              </w:rPr>
            </w:r>
            <w:r w:rsidR="00FD4128">
              <w:rPr>
                <w:noProof/>
                <w:webHidden/>
              </w:rPr>
              <w:fldChar w:fldCharType="separate"/>
            </w:r>
            <w:r w:rsidR="00264F98">
              <w:rPr>
                <w:noProof/>
                <w:webHidden/>
              </w:rPr>
              <w:t>6</w:t>
            </w:r>
            <w:r w:rsidR="00FD4128">
              <w:rPr>
                <w:noProof/>
                <w:webHidden/>
              </w:rPr>
              <w:fldChar w:fldCharType="end"/>
            </w:r>
          </w:hyperlink>
        </w:p>
        <w:p w:rsidR="00FD4128" w:rsidRDefault="00C74B52">
          <w:pPr>
            <w:pStyle w:val="TOC3"/>
            <w:tabs>
              <w:tab w:val="left" w:pos="880"/>
              <w:tab w:val="right" w:leader="dot" w:pos="9016"/>
            </w:tabs>
            <w:rPr>
              <w:rFonts w:asciiTheme="minorHAnsi" w:eastAsiaTheme="minorEastAsia" w:hAnsiTheme="minorHAnsi" w:cstheme="minorBidi"/>
              <w:noProof/>
              <w:lang w:eastAsia="en-IE"/>
            </w:rPr>
          </w:pPr>
          <w:hyperlink w:anchor="_Toc61351093" w:history="1">
            <w:r w:rsidR="00FD4128" w:rsidRPr="00452633">
              <w:rPr>
                <w:rStyle w:val="Hyperlink"/>
                <w:rFonts w:eastAsia="Calibri"/>
                <w:noProof/>
                <w:highlight w:val="lightGray"/>
              </w:rPr>
              <w:t>8.</w:t>
            </w:r>
            <w:r w:rsidR="00FD4128">
              <w:rPr>
                <w:rFonts w:asciiTheme="minorHAnsi" w:eastAsiaTheme="minorEastAsia" w:hAnsiTheme="minorHAnsi" w:cstheme="minorBidi"/>
                <w:noProof/>
                <w:lang w:eastAsia="en-IE"/>
              </w:rPr>
              <w:tab/>
            </w:r>
            <w:r w:rsidR="00FD4128" w:rsidRPr="00452633">
              <w:rPr>
                <w:rStyle w:val="Hyperlink"/>
                <w:rFonts w:eastAsia="Calibri"/>
                <w:noProof/>
                <w:highlight w:val="lightGray"/>
              </w:rPr>
              <w:t>What should an ELC/SAC provider do if they have concerns that a parent is not an essential worker?</w:t>
            </w:r>
            <w:r w:rsidR="00FD4128">
              <w:rPr>
                <w:noProof/>
                <w:webHidden/>
              </w:rPr>
              <w:tab/>
            </w:r>
            <w:r w:rsidR="00FD4128">
              <w:rPr>
                <w:noProof/>
                <w:webHidden/>
              </w:rPr>
              <w:fldChar w:fldCharType="begin"/>
            </w:r>
            <w:r w:rsidR="00FD4128">
              <w:rPr>
                <w:noProof/>
                <w:webHidden/>
              </w:rPr>
              <w:instrText xml:space="preserve"> PAGEREF _Toc61351093 \h </w:instrText>
            </w:r>
            <w:r w:rsidR="00FD4128">
              <w:rPr>
                <w:noProof/>
                <w:webHidden/>
              </w:rPr>
            </w:r>
            <w:r w:rsidR="00FD4128">
              <w:rPr>
                <w:noProof/>
                <w:webHidden/>
              </w:rPr>
              <w:fldChar w:fldCharType="separate"/>
            </w:r>
            <w:r w:rsidR="00264F98">
              <w:rPr>
                <w:noProof/>
                <w:webHidden/>
              </w:rPr>
              <w:t>6</w:t>
            </w:r>
            <w:r w:rsidR="00FD4128">
              <w:rPr>
                <w:noProof/>
                <w:webHidden/>
              </w:rPr>
              <w:fldChar w:fldCharType="end"/>
            </w:r>
          </w:hyperlink>
        </w:p>
        <w:p w:rsidR="00FD4128" w:rsidRDefault="00C74B52">
          <w:pPr>
            <w:pStyle w:val="TOC3"/>
            <w:tabs>
              <w:tab w:val="left" w:pos="880"/>
              <w:tab w:val="right" w:leader="dot" w:pos="9016"/>
            </w:tabs>
            <w:rPr>
              <w:rFonts w:asciiTheme="minorHAnsi" w:eastAsiaTheme="minorEastAsia" w:hAnsiTheme="minorHAnsi" w:cstheme="minorBidi"/>
              <w:noProof/>
              <w:lang w:eastAsia="en-IE"/>
            </w:rPr>
          </w:pPr>
          <w:hyperlink w:anchor="_Toc61351094" w:history="1">
            <w:r w:rsidR="00FD4128" w:rsidRPr="00452633">
              <w:rPr>
                <w:rStyle w:val="Hyperlink"/>
                <w:rFonts w:eastAsia="Calibri"/>
                <w:noProof/>
                <w:highlight w:val="lightGray"/>
              </w:rPr>
              <w:t>9.</w:t>
            </w:r>
            <w:r w:rsidR="00FD4128">
              <w:rPr>
                <w:rFonts w:asciiTheme="minorHAnsi" w:eastAsiaTheme="minorEastAsia" w:hAnsiTheme="minorHAnsi" w:cstheme="minorBidi"/>
                <w:noProof/>
                <w:lang w:eastAsia="en-IE"/>
              </w:rPr>
              <w:tab/>
            </w:r>
            <w:r w:rsidR="00FD4128" w:rsidRPr="00452633">
              <w:rPr>
                <w:rStyle w:val="Hyperlink"/>
                <w:rFonts w:eastAsia="Calibri"/>
                <w:noProof/>
                <w:highlight w:val="lightGray"/>
              </w:rPr>
              <w:t>If an ELC/SAC service is required to prioritise amongst essential workers, who are the priority workers?</w:t>
            </w:r>
            <w:r w:rsidR="00FD4128">
              <w:rPr>
                <w:noProof/>
                <w:webHidden/>
              </w:rPr>
              <w:tab/>
            </w:r>
            <w:r w:rsidR="00FD4128">
              <w:rPr>
                <w:noProof/>
                <w:webHidden/>
              </w:rPr>
              <w:fldChar w:fldCharType="begin"/>
            </w:r>
            <w:r w:rsidR="00FD4128">
              <w:rPr>
                <w:noProof/>
                <w:webHidden/>
              </w:rPr>
              <w:instrText xml:space="preserve"> PAGEREF _Toc61351094 \h </w:instrText>
            </w:r>
            <w:r w:rsidR="00FD4128">
              <w:rPr>
                <w:noProof/>
                <w:webHidden/>
              </w:rPr>
            </w:r>
            <w:r w:rsidR="00FD4128">
              <w:rPr>
                <w:noProof/>
                <w:webHidden/>
              </w:rPr>
              <w:fldChar w:fldCharType="separate"/>
            </w:r>
            <w:r w:rsidR="00264F98">
              <w:rPr>
                <w:noProof/>
                <w:webHidden/>
              </w:rPr>
              <w:t>6</w:t>
            </w:r>
            <w:r w:rsidR="00FD4128">
              <w:rPr>
                <w:noProof/>
                <w:webHidden/>
              </w:rPr>
              <w:fldChar w:fldCharType="end"/>
            </w:r>
          </w:hyperlink>
        </w:p>
        <w:p w:rsidR="00FD4128" w:rsidRDefault="00C74B52">
          <w:pPr>
            <w:pStyle w:val="TOC1"/>
            <w:tabs>
              <w:tab w:val="right" w:leader="dot" w:pos="9016"/>
            </w:tabs>
            <w:rPr>
              <w:rFonts w:asciiTheme="minorHAnsi" w:eastAsiaTheme="minorEastAsia" w:hAnsiTheme="minorHAnsi" w:cstheme="minorBidi"/>
              <w:noProof/>
              <w:lang w:eastAsia="en-IE"/>
            </w:rPr>
          </w:pPr>
          <w:hyperlink w:anchor="_Toc61351095" w:history="1">
            <w:r w:rsidR="00FD4128" w:rsidRPr="00452633">
              <w:rPr>
                <w:rStyle w:val="Hyperlink"/>
                <w:noProof/>
              </w:rPr>
              <w:t>Vulnerable children</w:t>
            </w:r>
            <w:r w:rsidR="00FD4128">
              <w:rPr>
                <w:noProof/>
                <w:webHidden/>
              </w:rPr>
              <w:tab/>
            </w:r>
            <w:r w:rsidR="00FD4128">
              <w:rPr>
                <w:noProof/>
                <w:webHidden/>
              </w:rPr>
              <w:fldChar w:fldCharType="begin"/>
            </w:r>
            <w:r w:rsidR="00FD4128">
              <w:rPr>
                <w:noProof/>
                <w:webHidden/>
              </w:rPr>
              <w:instrText xml:space="preserve"> PAGEREF _Toc61351095 \h </w:instrText>
            </w:r>
            <w:r w:rsidR="00FD4128">
              <w:rPr>
                <w:noProof/>
                <w:webHidden/>
              </w:rPr>
            </w:r>
            <w:r w:rsidR="00FD4128">
              <w:rPr>
                <w:noProof/>
                <w:webHidden/>
              </w:rPr>
              <w:fldChar w:fldCharType="separate"/>
            </w:r>
            <w:r w:rsidR="00264F98">
              <w:rPr>
                <w:noProof/>
                <w:webHidden/>
              </w:rPr>
              <w:t>7</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096" w:history="1">
            <w:r w:rsidR="00FD4128" w:rsidRPr="00452633">
              <w:rPr>
                <w:rStyle w:val="Hyperlink"/>
                <w:noProof/>
              </w:rPr>
              <w:t>10.</w:t>
            </w:r>
            <w:r w:rsidR="00FD4128">
              <w:rPr>
                <w:rFonts w:asciiTheme="minorHAnsi" w:eastAsiaTheme="minorEastAsia" w:hAnsiTheme="minorHAnsi" w:cstheme="minorBidi"/>
                <w:noProof/>
                <w:lang w:eastAsia="en-IE"/>
              </w:rPr>
              <w:tab/>
            </w:r>
            <w:r w:rsidR="00FD4128" w:rsidRPr="00452633">
              <w:rPr>
                <w:rStyle w:val="Hyperlink"/>
                <w:noProof/>
              </w:rPr>
              <w:t>Who is a vulnerable child?</w:t>
            </w:r>
            <w:r w:rsidR="00FD4128">
              <w:rPr>
                <w:noProof/>
                <w:webHidden/>
              </w:rPr>
              <w:tab/>
            </w:r>
            <w:r w:rsidR="00FD4128">
              <w:rPr>
                <w:noProof/>
                <w:webHidden/>
              </w:rPr>
              <w:fldChar w:fldCharType="begin"/>
            </w:r>
            <w:r w:rsidR="00FD4128">
              <w:rPr>
                <w:noProof/>
                <w:webHidden/>
              </w:rPr>
              <w:instrText xml:space="preserve"> PAGEREF _Toc61351096 \h </w:instrText>
            </w:r>
            <w:r w:rsidR="00FD4128">
              <w:rPr>
                <w:noProof/>
                <w:webHidden/>
              </w:rPr>
            </w:r>
            <w:r w:rsidR="00FD4128">
              <w:rPr>
                <w:noProof/>
                <w:webHidden/>
              </w:rPr>
              <w:fldChar w:fldCharType="separate"/>
            </w:r>
            <w:r w:rsidR="00264F98">
              <w:rPr>
                <w:noProof/>
                <w:webHidden/>
              </w:rPr>
              <w:t>7</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097" w:history="1">
            <w:r w:rsidR="00FD4128" w:rsidRPr="00452633">
              <w:rPr>
                <w:rStyle w:val="Hyperlink"/>
                <w:noProof/>
              </w:rPr>
              <w:t>11.</w:t>
            </w:r>
            <w:r w:rsidR="00FD4128">
              <w:rPr>
                <w:rFonts w:asciiTheme="minorHAnsi" w:eastAsiaTheme="minorEastAsia" w:hAnsiTheme="minorHAnsi" w:cstheme="minorBidi"/>
                <w:noProof/>
                <w:lang w:eastAsia="en-IE"/>
              </w:rPr>
              <w:tab/>
            </w:r>
            <w:r w:rsidR="00FD4128" w:rsidRPr="00452633">
              <w:rPr>
                <w:rStyle w:val="Hyperlink"/>
                <w:noProof/>
                <w:highlight w:val="lightGray"/>
              </w:rPr>
              <w:t>What is a Sponsor arrangement?</w:t>
            </w:r>
            <w:r w:rsidR="00FD4128">
              <w:rPr>
                <w:noProof/>
                <w:webHidden/>
              </w:rPr>
              <w:tab/>
            </w:r>
            <w:r w:rsidR="00FD4128">
              <w:rPr>
                <w:noProof/>
                <w:webHidden/>
              </w:rPr>
              <w:fldChar w:fldCharType="begin"/>
            </w:r>
            <w:r w:rsidR="00FD4128">
              <w:rPr>
                <w:noProof/>
                <w:webHidden/>
              </w:rPr>
              <w:instrText xml:space="preserve"> PAGEREF _Toc61351097 \h </w:instrText>
            </w:r>
            <w:r w:rsidR="00FD4128">
              <w:rPr>
                <w:noProof/>
                <w:webHidden/>
              </w:rPr>
            </w:r>
            <w:r w:rsidR="00FD4128">
              <w:rPr>
                <w:noProof/>
                <w:webHidden/>
              </w:rPr>
              <w:fldChar w:fldCharType="separate"/>
            </w:r>
            <w:r w:rsidR="00264F98">
              <w:rPr>
                <w:noProof/>
                <w:webHidden/>
              </w:rPr>
              <w:t>7</w:t>
            </w:r>
            <w:r w:rsidR="00FD4128">
              <w:rPr>
                <w:noProof/>
                <w:webHidden/>
              </w:rPr>
              <w:fldChar w:fldCharType="end"/>
            </w:r>
          </w:hyperlink>
        </w:p>
        <w:p w:rsidR="00FD4128" w:rsidRDefault="00C74B52">
          <w:pPr>
            <w:pStyle w:val="TOC1"/>
            <w:tabs>
              <w:tab w:val="right" w:leader="dot" w:pos="9016"/>
            </w:tabs>
            <w:rPr>
              <w:rFonts w:asciiTheme="minorHAnsi" w:eastAsiaTheme="minorEastAsia" w:hAnsiTheme="minorHAnsi" w:cstheme="minorBidi"/>
              <w:noProof/>
              <w:lang w:eastAsia="en-IE"/>
            </w:rPr>
          </w:pPr>
          <w:hyperlink w:anchor="_Toc61351098" w:history="1">
            <w:r w:rsidR="00FD4128" w:rsidRPr="00452633">
              <w:rPr>
                <w:rStyle w:val="Hyperlink"/>
                <w:noProof/>
              </w:rPr>
              <w:t>Public Health</w:t>
            </w:r>
            <w:r w:rsidR="00FD4128">
              <w:rPr>
                <w:noProof/>
                <w:webHidden/>
              </w:rPr>
              <w:tab/>
            </w:r>
            <w:r w:rsidR="00FD4128">
              <w:rPr>
                <w:noProof/>
                <w:webHidden/>
              </w:rPr>
              <w:fldChar w:fldCharType="begin"/>
            </w:r>
            <w:r w:rsidR="00FD4128">
              <w:rPr>
                <w:noProof/>
                <w:webHidden/>
              </w:rPr>
              <w:instrText xml:space="preserve"> PAGEREF _Toc61351098 \h </w:instrText>
            </w:r>
            <w:r w:rsidR="00FD4128">
              <w:rPr>
                <w:noProof/>
                <w:webHidden/>
              </w:rPr>
            </w:r>
            <w:r w:rsidR="00FD4128">
              <w:rPr>
                <w:noProof/>
                <w:webHidden/>
              </w:rPr>
              <w:fldChar w:fldCharType="separate"/>
            </w:r>
            <w:r w:rsidR="00264F98">
              <w:rPr>
                <w:noProof/>
                <w:webHidden/>
              </w:rPr>
              <w:t>8</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099" w:history="1">
            <w:r w:rsidR="00FD4128" w:rsidRPr="00452633">
              <w:rPr>
                <w:rStyle w:val="Hyperlink"/>
                <w:noProof/>
                <w:highlight w:val="lightGray"/>
              </w:rPr>
              <w:t>12.</w:t>
            </w:r>
            <w:r w:rsidR="00FD4128">
              <w:rPr>
                <w:rFonts w:asciiTheme="minorHAnsi" w:eastAsiaTheme="minorEastAsia" w:hAnsiTheme="minorHAnsi" w:cstheme="minorBidi"/>
                <w:noProof/>
                <w:lang w:eastAsia="en-IE"/>
              </w:rPr>
              <w:tab/>
            </w:r>
            <w:r w:rsidR="00FD4128" w:rsidRPr="00452633">
              <w:rPr>
                <w:rStyle w:val="Hyperlink"/>
                <w:noProof/>
                <w:highlight w:val="lightGray"/>
              </w:rPr>
              <w:t>Why are ELC/SAC services being permitted to operate under the current Level 5 restrictions? The schools are closed, should ELC and SAC services close also?</w:t>
            </w:r>
            <w:r w:rsidR="00FD4128">
              <w:rPr>
                <w:noProof/>
                <w:webHidden/>
              </w:rPr>
              <w:tab/>
            </w:r>
            <w:r w:rsidR="00FD4128">
              <w:rPr>
                <w:noProof/>
                <w:webHidden/>
              </w:rPr>
              <w:fldChar w:fldCharType="begin"/>
            </w:r>
            <w:r w:rsidR="00FD4128">
              <w:rPr>
                <w:noProof/>
                <w:webHidden/>
              </w:rPr>
              <w:instrText xml:space="preserve"> PAGEREF _Toc61351099 \h </w:instrText>
            </w:r>
            <w:r w:rsidR="00FD4128">
              <w:rPr>
                <w:noProof/>
                <w:webHidden/>
              </w:rPr>
            </w:r>
            <w:r w:rsidR="00FD4128">
              <w:rPr>
                <w:noProof/>
                <w:webHidden/>
              </w:rPr>
              <w:fldChar w:fldCharType="separate"/>
            </w:r>
            <w:r w:rsidR="00264F98">
              <w:rPr>
                <w:noProof/>
                <w:webHidden/>
              </w:rPr>
              <w:t>8</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00" w:history="1">
            <w:r w:rsidR="00FD4128" w:rsidRPr="00452633">
              <w:rPr>
                <w:rStyle w:val="Hyperlink"/>
                <w:noProof/>
              </w:rPr>
              <w:t>13.</w:t>
            </w:r>
            <w:r w:rsidR="00FD4128">
              <w:rPr>
                <w:rFonts w:asciiTheme="minorHAnsi" w:eastAsiaTheme="minorEastAsia" w:hAnsiTheme="minorHAnsi" w:cstheme="minorBidi"/>
                <w:noProof/>
                <w:lang w:eastAsia="en-IE"/>
              </w:rPr>
              <w:tab/>
            </w:r>
            <w:r w:rsidR="00FD4128" w:rsidRPr="00452633">
              <w:rPr>
                <w:rStyle w:val="Hyperlink"/>
                <w:noProof/>
              </w:rPr>
              <w:t>Is there a higher risk from the new variant of Covid-19? Reports from the UK suggest it spreads more easily and that infection rates in children are higher than other Covid-19 strains.</w:t>
            </w:r>
            <w:r w:rsidR="00FD4128">
              <w:rPr>
                <w:noProof/>
                <w:webHidden/>
              </w:rPr>
              <w:tab/>
            </w:r>
            <w:r w:rsidR="00FD4128">
              <w:rPr>
                <w:noProof/>
                <w:webHidden/>
              </w:rPr>
              <w:fldChar w:fldCharType="begin"/>
            </w:r>
            <w:r w:rsidR="00FD4128">
              <w:rPr>
                <w:noProof/>
                <w:webHidden/>
              </w:rPr>
              <w:instrText xml:space="preserve"> PAGEREF _Toc61351100 \h </w:instrText>
            </w:r>
            <w:r w:rsidR="00FD4128">
              <w:rPr>
                <w:noProof/>
                <w:webHidden/>
              </w:rPr>
            </w:r>
            <w:r w:rsidR="00FD4128">
              <w:rPr>
                <w:noProof/>
                <w:webHidden/>
              </w:rPr>
              <w:fldChar w:fldCharType="separate"/>
            </w:r>
            <w:r w:rsidR="00264F98">
              <w:rPr>
                <w:noProof/>
                <w:webHidden/>
              </w:rPr>
              <w:t>8</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01" w:history="1">
            <w:r w:rsidR="00FD4128" w:rsidRPr="00452633">
              <w:rPr>
                <w:rStyle w:val="Hyperlink"/>
                <w:noProof/>
              </w:rPr>
              <w:t>14.</w:t>
            </w:r>
            <w:r w:rsidR="00FD4128">
              <w:rPr>
                <w:rFonts w:asciiTheme="minorHAnsi" w:eastAsiaTheme="minorEastAsia" w:hAnsiTheme="minorHAnsi" w:cstheme="minorBidi"/>
                <w:noProof/>
                <w:lang w:eastAsia="en-IE"/>
              </w:rPr>
              <w:tab/>
            </w:r>
            <w:r w:rsidR="00FD4128" w:rsidRPr="00452633">
              <w:rPr>
                <w:rStyle w:val="Hyperlink"/>
                <w:noProof/>
              </w:rPr>
              <w:t>Are there new symptoms which ELC/SAC providers, staff and parents need to look out for? Has the advice on runny noses changed?</w:t>
            </w:r>
            <w:r w:rsidR="00FD4128">
              <w:rPr>
                <w:noProof/>
                <w:webHidden/>
              </w:rPr>
              <w:tab/>
            </w:r>
            <w:r w:rsidR="00FD4128">
              <w:rPr>
                <w:noProof/>
                <w:webHidden/>
              </w:rPr>
              <w:fldChar w:fldCharType="begin"/>
            </w:r>
            <w:r w:rsidR="00FD4128">
              <w:rPr>
                <w:noProof/>
                <w:webHidden/>
              </w:rPr>
              <w:instrText xml:space="preserve"> PAGEREF _Toc61351101 \h </w:instrText>
            </w:r>
            <w:r w:rsidR="00FD4128">
              <w:rPr>
                <w:noProof/>
                <w:webHidden/>
              </w:rPr>
            </w:r>
            <w:r w:rsidR="00FD4128">
              <w:rPr>
                <w:noProof/>
                <w:webHidden/>
              </w:rPr>
              <w:fldChar w:fldCharType="separate"/>
            </w:r>
            <w:r w:rsidR="00264F98">
              <w:rPr>
                <w:noProof/>
                <w:webHidden/>
              </w:rPr>
              <w:t>8</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02" w:history="1">
            <w:r w:rsidR="00FD4128" w:rsidRPr="00452633">
              <w:rPr>
                <w:rStyle w:val="Hyperlink"/>
                <w:noProof/>
              </w:rPr>
              <w:t>15.</w:t>
            </w:r>
            <w:r w:rsidR="00FD4128">
              <w:rPr>
                <w:rFonts w:asciiTheme="minorHAnsi" w:eastAsiaTheme="minorEastAsia" w:hAnsiTheme="minorHAnsi" w:cstheme="minorBidi"/>
                <w:noProof/>
                <w:lang w:eastAsia="en-IE"/>
              </w:rPr>
              <w:tab/>
            </w:r>
            <w:r w:rsidR="00FD4128" w:rsidRPr="00452633">
              <w:rPr>
                <w:rStyle w:val="Hyperlink"/>
                <w:noProof/>
              </w:rPr>
              <w:t>Should ELC/SAC staff wear face coverings now?</w:t>
            </w:r>
            <w:r w:rsidR="00FD4128">
              <w:rPr>
                <w:noProof/>
                <w:webHidden/>
              </w:rPr>
              <w:tab/>
            </w:r>
            <w:r w:rsidR="00FD4128">
              <w:rPr>
                <w:noProof/>
                <w:webHidden/>
              </w:rPr>
              <w:fldChar w:fldCharType="begin"/>
            </w:r>
            <w:r w:rsidR="00FD4128">
              <w:rPr>
                <w:noProof/>
                <w:webHidden/>
              </w:rPr>
              <w:instrText xml:space="preserve"> PAGEREF _Toc61351102 \h </w:instrText>
            </w:r>
            <w:r w:rsidR="00FD4128">
              <w:rPr>
                <w:noProof/>
                <w:webHidden/>
              </w:rPr>
            </w:r>
            <w:r w:rsidR="00FD4128">
              <w:rPr>
                <w:noProof/>
                <w:webHidden/>
              </w:rPr>
              <w:fldChar w:fldCharType="separate"/>
            </w:r>
            <w:r w:rsidR="00264F98">
              <w:rPr>
                <w:noProof/>
                <w:webHidden/>
              </w:rPr>
              <w:t>9</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03" w:history="1">
            <w:r w:rsidR="00FD4128" w:rsidRPr="00452633">
              <w:rPr>
                <w:rStyle w:val="Hyperlink"/>
                <w:noProof/>
              </w:rPr>
              <w:t>16.</w:t>
            </w:r>
            <w:r w:rsidR="00FD4128">
              <w:rPr>
                <w:rFonts w:asciiTheme="minorHAnsi" w:eastAsiaTheme="minorEastAsia" w:hAnsiTheme="minorHAnsi" w:cstheme="minorBidi"/>
                <w:noProof/>
                <w:lang w:eastAsia="en-IE"/>
              </w:rPr>
              <w:tab/>
            </w:r>
            <w:r w:rsidR="00FD4128" w:rsidRPr="00452633">
              <w:rPr>
                <w:rStyle w:val="Hyperlink"/>
                <w:noProof/>
              </w:rPr>
              <w:t>What about staff who are in a high risk category or whose family members are high risk? How can we protect them?</w:t>
            </w:r>
            <w:r w:rsidR="00FD4128">
              <w:rPr>
                <w:noProof/>
                <w:webHidden/>
              </w:rPr>
              <w:tab/>
            </w:r>
            <w:r w:rsidR="00FD4128">
              <w:rPr>
                <w:noProof/>
                <w:webHidden/>
              </w:rPr>
              <w:fldChar w:fldCharType="begin"/>
            </w:r>
            <w:r w:rsidR="00FD4128">
              <w:rPr>
                <w:noProof/>
                <w:webHidden/>
              </w:rPr>
              <w:instrText xml:space="preserve"> PAGEREF _Toc61351103 \h </w:instrText>
            </w:r>
            <w:r w:rsidR="00FD4128">
              <w:rPr>
                <w:noProof/>
                <w:webHidden/>
              </w:rPr>
            </w:r>
            <w:r w:rsidR="00FD4128">
              <w:rPr>
                <w:noProof/>
                <w:webHidden/>
              </w:rPr>
              <w:fldChar w:fldCharType="separate"/>
            </w:r>
            <w:r w:rsidR="00264F98">
              <w:rPr>
                <w:noProof/>
                <w:webHidden/>
              </w:rPr>
              <w:t>9</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04" w:history="1">
            <w:r w:rsidR="00FD4128" w:rsidRPr="00452633">
              <w:rPr>
                <w:rStyle w:val="Hyperlink"/>
                <w:noProof/>
              </w:rPr>
              <w:t>17.</w:t>
            </w:r>
            <w:r w:rsidR="00FD4128">
              <w:rPr>
                <w:rFonts w:asciiTheme="minorHAnsi" w:eastAsiaTheme="minorEastAsia" w:hAnsiTheme="minorHAnsi" w:cstheme="minorBidi"/>
                <w:noProof/>
                <w:lang w:eastAsia="en-IE"/>
              </w:rPr>
              <w:tab/>
            </w:r>
            <w:r w:rsidR="00FD4128" w:rsidRPr="00452633">
              <w:rPr>
                <w:rStyle w:val="Hyperlink"/>
                <w:noProof/>
              </w:rPr>
              <w:t>Will close contacts in ELC/SAC services still be referred for testing?</w:t>
            </w:r>
            <w:r w:rsidR="00FD4128">
              <w:rPr>
                <w:noProof/>
                <w:webHidden/>
              </w:rPr>
              <w:tab/>
            </w:r>
            <w:r w:rsidR="00FD4128">
              <w:rPr>
                <w:noProof/>
                <w:webHidden/>
              </w:rPr>
              <w:fldChar w:fldCharType="begin"/>
            </w:r>
            <w:r w:rsidR="00FD4128">
              <w:rPr>
                <w:noProof/>
                <w:webHidden/>
              </w:rPr>
              <w:instrText xml:space="preserve"> PAGEREF _Toc61351104 \h </w:instrText>
            </w:r>
            <w:r w:rsidR="00FD4128">
              <w:rPr>
                <w:noProof/>
                <w:webHidden/>
              </w:rPr>
            </w:r>
            <w:r w:rsidR="00FD4128">
              <w:rPr>
                <w:noProof/>
                <w:webHidden/>
              </w:rPr>
              <w:fldChar w:fldCharType="separate"/>
            </w:r>
            <w:r w:rsidR="00264F98">
              <w:rPr>
                <w:noProof/>
                <w:webHidden/>
              </w:rPr>
              <w:t>9</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05" w:history="1">
            <w:r w:rsidR="00FD4128" w:rsidRPr="00452633">
              <w:rPr>
                <w:rStyle w:val="Hyperlink"/>
                <w:noProof/>
              </w:rPr>
              <w:t>18.</w:t>
            </w:r>
            <w:r w:rsidR="00FD4128">
              <w:rPr>
                <w:rFonts w:asciiTheme="minorHAnsi" w:eastAsiaTheme="minorEastAsia" w:hAnsiTheme="minorHAnsi" w:cstheme="minorBidi"/>
                <w:noProof/>
                <w:lang w:eastAsia="en-IE"/>
              </w:rPr>
              <w:tab/>
            </w:r>
            <w:r w:rsidR="00FD4128" w:rsidRPr="00452633">
              <w:rPr>
                <w:rStyle w:val="Hyperlink"/>
                <w:noProof/>
              </w:rPr>
              <w:t>Should staff and children attending services undergo routine testing?</w:t>
            </w:r>
            <w:r w:rsidR="00FD4128">
              <w:rPr>
                <w:noProof/>
                <w:webHidden/>
              </w:rPr>
              <w:tab/>
            </w:r>
            <w:r w:rsidR="00FD4128">
              <w:rPr>
                <w:noProof/>
                <w:webHidden/>
              </w:rPr>
              <w:fldChar w:fldCharType="begin"/>
            </w:r>
            <w:r w:rsidR="00FD4128">
              <w:rPr>
                <w:noProof/>
                <w:webHidden/>
              </w:rPr>
              <w:instrText xml:space="preserve"> PAGEREF _Toc61351105 \h </w:instrText>
            </w:r>
            <w:r w:rsidR="00FD4128">
              <w:rPr>
                <w:noProof/>
                <w:webHidden/>
              </w:rPr>
            </w:r>
            <w:r w:rsidR="00FD4128">
              <w:rPr>
                <w:noProof/>
                <w:webHidden/>
              </w:rPr>
              <w:fldChar w:fldCharType="separate"/>
            </w:r>
            <w:r w:rsidR="00264F98">
              <w:rPr>
                <w:noProof/>
                <w:webHidden/>
              </w:rPr>
              <w:t>10</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06" w:history="1">
            <w:r w:rsidR="00FD4128" w:rsidRPr="00452633">
              <w:rPr>
                <w:rStyle w:val="Hyperlink"/>
                <w:rFonts w:eastAsia="Calibri"/>
                <w:noProof/>
                <w:lang w:eastAsia="en-IE"/>
              </w:rPr>
              <w:t>19.</w:t>
            </w:r>
            <w:r w:rsidR="00FD4128">
              <w:rPr>
                <w:rFonts w:asciiTheme="minorHAnsi" w:eastAsiaTheme="minorEastAsia" w:hAnsiTheme="minorHAnsi" w:cstheme="minorBidi"/>
                <w:noProof/>
                <w:lang w:eastAsia="en-IE"/>
              </w:rPr>
              <w:tab/>
            </w:r>
            <w:r w:rsidR="00FD4128" w:rsidRPr="00452633">
              <w:rPr>
                <w:rStyle w:val="Hyperlink"/>
                <w:rFonts w:eastAsia="Calibri"/>
                <w:noProof/>
                <w:lang w:eastAsia="en-IE"/>
              </w:rPr>
              <w:t>Can the DCEDIY consider moving ELC/SAC staff further up the priority list for vaccinations?</w:t>
            </w:r>
            <w:r w:rsidR="00FD4128">
              <w:rPr>
                <w:noProof/>
                <w:webHidden/>
              </w:rPr>
              <w:tab/>
            </w:r>
            <w:r w:rsidR="00FD4128">
              <w:rPr>
                <w:noProof/>
                <w:webHidden/>
              </w:rPr>
              <w:fldChar w:fldCharType="begin"/>
            </w:r>
            <w:r w:rsidR="00FD4128">
              <w:rPr>
                <w:noProof/>
                <w:webHidden/>
              </w:rPr>
              <w:instrText xml:space="preserve"> PAGEREF _Toc61351106 \h </w:instrText>
            </w:r>
            <w:r w:rsidR="00FD4128">
              <w:rPr>
                <w:noProof/>
                <w:webHidden/>
              </w:rPr>
            </w:r>
            <w:r w:rsidR="00FD4128">
              <w:rPr>
                <w:noProof/>
                <w:webHidden/>
              </w:rPr>
              <w:fldChar w:fldCharType="separate"/>
            </w:r>
            <w:r w:rsidR="00264F98">
              <w:rPr>
                <w:noProof/>
                <w:webHidden/>
              </w:rPr>
              <w:t>10</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07" w:history="1">
            <w:r w:rsidR="00FD4128" w:rsidRPr="00452633">
              <w:rPr>
                <w:rStyle w:val="Hyperlink"/>
                <w:noProof/>
              </w:rPr>
              <w:t>20.</w:t>
            </w:r>
            <w:r w:rsidR="00FD4128">
              <w:rPr>
                <w:rFonts w:asciiTheme="minorHAnsi" w:eastAsiaTheme="minorEastAsia" w:hAnsiTheme="minorHAnsi" w:cstheme="minorBidi"/>
                <w:noProof/>
                <w:lang w:eastAsia="en-IE"/>
              </w:rPr>
              <w:tab/>
            </w:r>
            <w:r w:rsidR="00FD4128" w:rsidRPr="00452633">
              <w:rPr>
                <w:rStyle w:val="Hyperlink"/>
                <w:noProof/>
              </w:rPr>
              <w:t>Are additional protective measures now required in ELC/SAC services?</w:t>
            </w:r>
            <w:r w:rsidR="00FD4128">
              <w:rPr>
                <w:noProof/>
                <w:webHidden/>
              </w:rPr>
              <w:tab/>
            </w:r>
            <w:r w:rsidR="00FD4128">
              <w:rPr>
                <w:noProof/>
                <w:webHidden/>
              </w:rPr>
              <w:fldChar w:fldCharType="begin"/>
            </w:r>
            <w:r w:rsidR="00FD4128">
              <w:rPr>
                <w:noProof/>
                <w:webHidden/>
              </w:rPr>
              <w:instrText xml:space="preserve"> PAGEREF _Toc61351107 \h </w:instrText>
            </w:r>
            <w:r w:rsidR="00FD4128">
              <w:rPr>
                <w:noProof/>
                <w:webHidden/>
              </w:rPr>
            </w:r>
            <w:r w:rsidR="00FD4128">
              <w:rPr>
                <w:noProof/>
                <w:webHidden/>
              </w:rPr>
              <w:fldChar w:fldCharType="separate"/>
            </w:r>
            <w:r w:rsidR="00264F98">
              <w:rPr>
                <w:noProof/>
                <w:webHidden/>
              </w:rPr>
              <w:t>10</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08" w:history="1">
            <w:r w:rsidR="00FD4128" w:rsidRPr="00452633">
              <w:rPr>
                <w:rStyle w:val="Hyperlink"/>
                <w:noProof/>
              </w:rPr>
              <w:t>21.</w:t>
            </w:r>
            <w:r w:rsidR="00FD4128">
              <w:rPr>
                <w:rFonts w:asciiTheme="minorHAnsi" w:eastAsiaTheme="minorEastAsia" w:hAnsiTheme="minorHAnsi" w:cstheme="minorBidi"/>
                <w:noProof/>
                <w:lang w:eastAsia="en-IE"/>
              </w:rPr>
              <w:tab/>
            </w:r>
            <w:r w:rsidR="00FD4128" w:rsidRPr="00452633">
              <w:rPr>
                <w:rStyle w:val="Hyperlink"/>
                <w:noProof/>
              </w:rPr>
              <w:t>Is the public health guidance for SAC different from the guidance for ELC?</w:t>
            </w:r>
            <w:r w:rsidR="00FD4128">
              <w:rPr>
                <w:noProof/>
                <w:webHidden/>
              </w:rPr>
              <w:tab/>
            </w:r>
            <w:r w:rsidR="00FD4128">
              <w:rPr>
                <w:noProof/>
                <w:webHidden/>
              </w:rPr>
              <w:fldChar w:fldCharType="begin"/>
            </w:r>
            <w:r w:rsidR="00FD4128">
              <w:rPr>
                <w:noProof/>
                <w:webHidden/>
              </w:rPr>
              <w:instrText xml:space="preserve"> PAGEREF _Toc61351108 \h </w:instrText>
            </w:r>
            <w:r w:rsidR="00FD4128">
              <w:rPr>
                <w:noProof/>
                <w:webHidden/>
              </w:rPr>
            </w:r>
            <w:r w:rsidR="00FD4128">
              <w:rPr>
                <w:noProof/>
                <w:webHidden/>
              </w:rPr>
              <w:fldChar w:fldCharType="separate"/>
            </w:r>
            <w:r w:rsidR="00264F98">
              <w:rPr>
                <w:noProof/>
                <w:webHidden/>
              </w:rPr>
              <w:t>11</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09" w:history="1">
            <w:r w:rsidR="00FD4128" w:rsidRPr="00452633">
              <w:rPr>
                <w:rStyle w:val="Hyperlink"/>
                <w:noProof/>
              </w:rPr>
              <w:t>22.</w:t>
            </w:r>
            <w:r w:rsidR="00FD4128">
              <w:rPr>
                <w:rFonts w:asciiTheme="minorHAnsi" w:eastAsiaTheme="minorEastAsia" w:hAnsiTheme="minorHAnsi" w:cstheme="minorBidi"/>
                <w:noProof/>
                <w:lang w:eastAsia="en-IE"/>
              </w:rPr>
              <w:tab/>
            </w:r>
            <w:r w:rsidR="00FD4128" w:rsidRPr="00452633">
              <w:rPr>
                <w:rStyle w:val="Hyperlink"/>
                <w:noProof/>
              </w:rPr>
              <w:t>What happens if there are suspected or confirmed cases of Covid-19 among staff or children in my service?</w:t>
            </w:r>
            <w:r w:rsidR="00FD4128">
              <w:rPr>
                <w:noProof/>
                <w:webHidden/>
              </w:rPr>
              <w:tab/>
            </w:r>
            <w:r w:rsidR="00FD4128">
              <w:rPr>
                <w:noProof/>
                <w:webHidden/>
              </w:rPr>
              <w:fldChar w:fldCharType="begin"/>
            </w:r>
            <w:r w:rsidR="00FD4128">
              <w:rPr>
                <w:noProof/>
                <w:webHidden/>
              </w:rPr>
              <w:instrText xml:space="preserve"> PAGEREF _Toc61351109 \h </w:instrText>
            </w:r>
            <w:r w:rsidR="00FD4128">
              <w:rPr>
                <w:noProof/>
                <w:webHidden/>
              </w:rPr>
            </w:r>
            <w:r w:rsidR="00FD4128">
              <w:rPr>
                <w:noProof/>
                <w:webHidden/>
              </w:rPr>
              <w:fldChar w:fldCharType="separate"/>
            </w:r>
            <w:r w:rsidR="00264F98">
              <w:rPr>
                <w:noProof/>
                <w:webHidden/>
              </w:rPr>
              <w:t>11</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10" w:history="1">
            <w:r w:rsidR="00FD4128" w:rsidRPr="00452633">
              <w:rPr>
                <w:rStyle w:val="Hyperlink"/>
                <w:noProof/>
              </w:rPr>
              <w:t>23.</w:t>
            </w:r>
            <w:r w:rsidR="00FD4128">
              <w:rPr>
                <w:rFonts w:asciiTheme="minorHAnsi" w:eastAsiaTheme="minorEastAsia" w:hAnsiTheme="minorHAnsi" w:cstheme="minorBidi"/>
                <w:noProof/>
                <w:lang w:eastAsia="en-IE"/>
              </w:rPr>
              <w:tab/>
            </w:r>
            <w:r w:rsidR="00FD4128" w:rsidRPr="00452633">
              <w:rPr>
                <w:rStyle w:val="Hyperlink"/>
                <w:noProof/>
              </w:rPr>
              <w:t>Do I need to shut my service if a staff member or child is suspected to have Covid-19?</w:t>
            </w:r>
            <w:r w:rsidR="00FD4128">
              <w:rPr>
                <w:noProof/>
                <w:webHidden/>
              </w:rPr>
              <w:tab/>
            </w:r>
            <w:r w:rsidR="00FD4128">
              <w:rPr>
                <w:noProof/>
                <w:webHidden/>
              </w:rPr>
              <w:fldChar w:fldCharType="begin"/>
            </w:r>
            <w:r w:rsidR="00FD4128">
              <w:rPr>
                <w:noProof/>
                <w:webHidden/>
              </w:rPr>
              <w:instrText xml:space="preserve"> PAGEREF _Toc61351110 \h </w:instrText>
            </w:r>
            <w:r w:rsidR="00FD4128">
              <w:rPr>
                <w:noProof/>
                <w:webHidden/>
              </w:rPr>
            </w:r>
            <w:r w:rsidR="00FD4128">
              <w:rPr>
                <w:noProof/>
                <w:webHidden/>
              </w:rPr>
              <w:fldChar w:fldCharType="separate"/>
            </w:r>
            <w:r w:rsidR="00264F98">
              <w:rPr>
                <w:noProof/>
                <w:webHidden/>
              </w:rPr>
              <w:t>12</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11" w:history="1">
            <w:r w:rsidR="00FD4128" w:rsidRPr="00452633">
              <w:rPr>
                <w:rStyle w:val="Hyperlink"/>
                <w:noProof/>
              </w:rPr>
              <w:t>24.</w:t>
            </w:r>
            <w:r w:rsidR="00FD4128">
              <w:rPr>
                <w:rFonts w:asciiTheme="minorHAnsi" w:eastAsiaTheme="minorEastAsia" w:hAnsiTheme="minorHAnsi" w:cstheme="minorBidi"/>
                <w:noProof/>
                <w:lang w:eastAsia="en-IE"/>
              </w:rPr>
              <w:tab/>
            </w:r>
            <w:r w:rsidR="00FD4128" w:rsidRPr="00452633">
              <w:rPr>
                <w:rStyle w:val="Hyperlink"/>
                <w:noProof/>
              </w:rPr>
              <w:t>What restrictions apply if someone returns from travel overseas?</w:t>
            </w:r>
            <w:r w:rsidR="00FD4128">
              <w:rPr>
                <w:noProof/>
                <w:webHidden/>
              </w:rPr>
              <w:tab/>
            </w:r>
            <w:r w:rsidR="00FD4128">
              <w:rPr>
                <w:noProof/>
                <w:webHidden/>
              </w:rPr>
              <w:fldChar w:fldCharType="begin"/>
            </w:r>
            <w:r w:rsidR="00FD4128">
              <w:rPr>
                <w:noProof/>
                <w:webHidden/>
              </w:rPr>
              <w:instrText xml:space="preserve"> PAGEREF _Toc61351111 \h </w:instrText>
            </w:r>
            <w:r w:rsidR="00FD4128">
              <w:rPr>
                <w:noProof/>
                <w:webHidden/>
              </w:rPr>
            </w:r>
            <w:r w:rsidR="00FD4128">
              <w:rPr>
                <w:noProof/>
                <w:webHidden/>
              </w:rPr>
              <w:fldChar w:fldCharType="separate"/>
            </w:r>
            <w:r w:rsidR="00264F98">
              <w:rPr>
                <w:noProof/>
                <w:webHidden/>
              </w:rPr>
              <w:t>12</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12" w:history="1">
            <w:r w:rsidR="00FD4128" w:rsidRPr="00452633">
              <w:rPr>
                <w:rStyle w:val="Hyperlink"/>
                <w:noProof/>
              </w:rPr>
              <w:t>25.</w:t>
            </w:r>
            <w:r w:rsidR="00FD4128">
              <w:rPr>
                <w:rFonts w:asciiTheme="minorHAnsi" w:eastAsiaTheme="minorEastAsia" w:hAnsiTheme="minorHAnsi" w:cstheme="minorBidi"/>
                <w:noProof/>
                <w:lang w:eastAsia="en-IE"/>
              </w:rPr>
              <w:tab/>
            </w:r>
            <w:r w:rsidR="00FD4128" w:rsidRPr="00452633">
              <w:rPr>
                <w:rStyle w:val="Hyperlink"/>
                <w:noProof/>
              </w:rPr>
              <w:t>In relation to the direction that services are safe to operate, are geographical factors being taken into account?</w:t>
            </w:r>
            <w:r w:rsidR="00FD4128">
              <w:rPr>
                <w:noProof/>
                <w:webHidden/>
              </w:rPr>
              <w:tab/>
            </w:r>
            <w:r w:rsidR="00FD4128">
              <w:rPr>
                <w:noProof/>
                <w:webHidden/>
              </w:rPr>
              <w:fldChar w:fldCharType="begin"/>
            </w:r>
            <w:r w:rsidR="00FD4128">
              <w:rPr>
                <w:noProof/>
                <w:webHidden/>
              </w:rPr>
              <w:instrText xml:space="preserve"> PAGEREF _Toc61351112 \h </w:instrText>
            </w:r>
            <w:r w:rsidR="00FD4128">
              <w:rPr>
                <w:noProof/>
                <w:webHidden/>
              </w:rPr>
            </w:r>
            <w:r w:rsidR="00FD4128">
              <w:rPr>
                <w:noProof/>
                <w:webHidden/>
              </w:rPr>
              <w:fldChar w:fldCharType="separate"/>
            </w:r>
            <w:r w:rsidR="00264F98">
              <w:rPr>
                <w:noProof/>
                <w:webHidden/>
              </w:rPr>
              <w:t>12</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13" w:history="1">
            <w:r w:rsidR="00FD4128" w:rsidRPr="00452633">
              <w:rPr>
                <w:rStyle w:val="Hyperlink"/>
                <w:noProof/>
                <w:highlight w:val="lightGray"/>
              </w:rPr>
              <w:t>26.</w:t>
            </w:r>
            <w:r w:rsidR="00FD4128">
              <w:rPr>
                <w:rFonts w:asciiTheme="minorHAnsi" w:eastAsiaTheme="minorEastAsia" w:hAnsiTheme="minorHAnsi" w:cstheme="minorBidi"/>
                <w:noProof/>
                <w:lang w:eastAsia="en-IE"/>
              </w:rPr>
              <w:tab/>
            </w:r>
            <w:r w:rsidR="00FD4128" w:rsidRPr="00452633">
              <w:rPr>
                <w:rStyle w:val="Hyperlink"/>
                <w:noProof/>
                <w:highlight w:val="lightGray"/>
              </w:rPr>
              <w:t>I have new children attending my service, can I assign them to existing play pods or do I need to create new play pods?</w:t>
            </w:r>
            <w:r w:rsidR="00FD4128">
              <w:rPr>
                <w:noProof/>
                <w:webHidden/>
              </w:rPr>
              <w:tab/>
            </w:r>
            <w:r w:rsidR="00FD4128">
              <w:rPr>
                <w:noProof/>
                <w:webHidden/>
              </w:rPr>
              <w:fldChar w:fldCharType="begin"/>
            </w:r>
            <w:r w:rsidR="00FD4128">
              <w:rPr>
                <w:noProof/>
                <w:webHidden/>
              </w:rPr>
              <w:instrText xml:space="preserve"> PAGEREF _Toc61351113 \h </w:instrText>
            </w:r>
            <w:r w:rsidR="00FD4128">
              <w:rPr>
                <w:noProof/>
                <w:webHidden/>
              </w:rPr>
            </w:r>
            <w:r w:rsidR="00FD4128">
              <w:rPr>
                <w:noProof/>
                <w:webHidden/>
              </w:rPr>
              <w:fldChar w:fldCharType="separate"/>
            </w:r>
            <w:r w:rsidR="00264F98">
              <w:rPr>
                <w:noProof/>
                <w:webHidden/>
              </w:rPr>
              <w:t>12</w:t>
            </w:r>
            <w:r w:rsidR="00FD4128">
              <w:rPr>
                <w:noProof/>
                <w:webHidden/>
              </w:rPr>
              <w:fldChar w:fldCharType="end"/>
            </w:r>
          </w:hyperlink>
        </w:p>
        <w:p w:rsidR="00FD4128" w:rsidRDefault="00C74B52">
          <w:pPr>
            <w:pStyle w:val="TOC1"/>
            <w:tabs>
              <w:tab w:val="right" w:leader="dot" w:pos="9016"/>
            </w:tabs>
            <w:rPr>
              <w:rFonts w:asciiTheme="minorHAnsi" w:eastAsiaTheme="minorEastAsia" w:hAnsiTheme="minorHAnsi" w:cstheme="minorBidi"/>
              <w:noProof/>
              <w:lang w:eastAsia="en-IE"/>
            </w:rPr>
          </w:pPr>
          <w:hyperlink w:anchor="_Toc61351114" w:history="1">
            <w:r w:rsidR="00FD4128" w:rsidRPr="00452633">
              <w:rPr>
                <w:rStyle w:val="Hyperlink"/>
                <w:noProof/>
              </w:rPr>
              <w:t>DCEDIY funding schemes</w:t>
            </w:r>
            <w:r w:rsidR="00FD4128">
              <w:rPr>
                <w:noProof/>
                <w:webHidden/>
              </w:rPr>
              <w:tab/>
            </w:r>
            <w:r w:rsidR="00FD4128">
              <w:rPr>
                <w:noProof/>
                <w:webHidden/>
              </w:rPr>
              <w:fldChar w:fldCharType="begin"/>
            </w:r>
            <w:r w:rsidR="00FD4128">
              <w:rPr>
                <w:noProof/>
                <w:webHidden/>
              </w:rPr>
              <w:instrText xml:space="preserve"> PAGEREF _Toc61351114 \h </w:instrText>
            </w:r>
            <w:r w:rsidR="00FD4128">
              <w:rPr>
                <w:noProof/>
                <w:webHidden/>
              </w:rPr>
            </w:r>
            <w:r w:rsidR="00FD4128">
              <w:rPr>
                <w:noProof/>
                <w:webHidden/>
              </w:rPr>
              <w:fldChar w:fldCharType="separate"/>
            </w:r>
            <w:r w:rsidR="00264F98">
              <w:rPr>
                <w:noProof/>
                <w:webHidden/>
              </w:rPr>
              <w:t>13</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15" w:history="1">
            <w:r w:rsidR="00FD4128" w:rsidRPr="00452633">
              <w:rPr>
                <w:rStyle w:val="Hyperlink"/>
                <w:noProof/>
              </w:rPr>
              <w:t>27.</w:t>
            </w:r>
            <w:r w:rsidR="00FD4128">
              <w:rPr>
                <w:rFonts w:asciiTheme="minorHAnsi" w:eastAsiaTheme="minorEastAsia" w:hAnsiTheme="minorHAnsi" w:cstheme="minorBidi"/>
                <w:noProof/>
                <w:lang w:eastAsia="en-IE"/>
              </w:rPr>
              <w:tab/>
            </w:r>
            <w:r w:rsidR="00FD4128" w:rsidRPr="00452633">
              <w:rPr>
                <w:rStyle w:val="Hyperlink"/>
                <w:noProof/>
              </w:rPr>
              <w:t>Will I continue to receive funding under the National Childcare Scheme and the CCSP and TEC?</w:t>
            </w:r>
            <w:r w:rsidR="00FD4128">
              <w:rPr>
                <w:noProof/>
                <w:webHidden/>
              </w:rPr>
              <w:tab/>
            </w:r>
            <w:r w:rsidR="00FD4128">
              <w:rPr>
                <w:noProof/>
                <w:webHidden/>
              </w:rPr>
              <w:fldChar w:fldCharType="begin"/>
            </w:r>
            <w:r w:rsidR="00FD4128">
              <w:rPr>
                <w:noProof/>
                <w:webHidden/>
              </w:rPr>
              <w:instrText xml:space="preserve"> PAGEREF _Toc61351115 \h </w:instrText>
            </w:r>
            <w:r w:rsidR="00FD4128">
              <w:rPr>
                <w:noProof/>
                <w:webHidden/>
              </w:rPr>
            </w:r>
            <w:r w:rsidR="00FD4128">
              <w:rPr>
                <w:noProof/>
                <w:webHidden/>
              </w:rPr>
              <w:fldChar w:fldCharType="separate"/>
            </w:r>
            <w:r w:rsidR="00264F98">
              <w:rPr>
                <w:noProof/>
                <w:webHidden/>
              </w:rPr>
              <w:t>13</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16" w:history="1">
            <w:r w:rsidR="00FD4128" w:rsidRPr="00452633">
              <w:rPr>
                <w:rStyle w:val="Hyperlink"/>
                <w:noProof/>
              </w:rPr>
              <w:t>28.</w:t>
            </w:r>
            <w:r w:rsidR="00FD4128">
              <w:rPr>
                <w:rFonts w:asciiTheme="minorHAnsi" w:eastAsiaTheme="minorEastAsia" w:hAnsiTheme="minorHAnsi" w:cstheme="minorBidi"/>
                <w:noProof/>
                <w:lang w:eastAsia="en-IE"/>
              </w:rPr>
              <w:tab/>
            </w:r>
            <w:r w:rsidR="00FD4128" w:rsidRPr="00452633">
              <w:rPr>
                <w:rStyle w:val="Hyperlink"/>
                <w:noProof/>
              </w:rPr>
              <w:t>I am an ECCE only provider and will be closed for January.  Am I expected to make up the four weeks I am closed later in the year?</w:t>
            </w:r>
            <w:r w:rsidR="00FD4128">
              <w:rPr>
                <w:noProof/>
                <w:webHidden/>
              </w:rPr>
              <w:tab/>
            </w:r>
            <w:r w:rsidR="00FD4128">
              <w:rPr>
                <w:noProof/>
                <w:webHidden/>
              </w:rPr>
              <w:fldChar w:fldCharType="begin"/>
            </w:r>
            <w:r w:rsidR="00FD4128">
              <w:rPr>
                <w:noProof/>
                <w:webHidden/>
              </w:rPr>
              <w:instrText xml:space="preserve"> PAGEREF _Toc61351116 \h </w:instrText>
            </w:r>
            <w:r w:rsidR="00FD4128">
              <w:rPr>
                <w:noProof/>
                <w:webHidden/>
              </w:rPr>
            </w:r>
            <w:r w:rsidR="00FD4128">
              <w:rPr>
                <w:noProof/>
                <w:webHidden/>
              </w:rPr>
              <w:fldChar w:fldCharType="separate"/>
            </w:r>
            <w:r w:rsidR="00264F98">
              <w:rPr>
                <w:noProof/>
                <w:webHidden/>
              </w:rPr>
              <w:t>13</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17" w:history="1">
            <w:r w:rsidR="00FD4128" w:rsidRPr="00452633">
              <w:rPr>
                <w:rStyle w:val="Hyperlink"/>
                <w:noProof/>
              </w:rPr>
              <w:t>29.</w:t>
            </w:r>
            <w:r w:rsidR="00FD4128">
              <w:rPr>
                <w:rFonts w:asciiTheme="minorHAnsi" w:eastAsiaTheme="minorEastAsia" w:hAnsiTheme="minorHAnsi" w:cstheme="minorBidi"/>
                <w:noProof/>
                <w:lang w:eastAsia="en-IE"/>
              </w:rPr>
              <w:tab/>
            </w:r>
            <w:r w:rsidR="00FD4128" w:rsidRPr="00452633">
              <w:rPr>
                <w:rStyle w:val="Hyperlink"/>
                <w:noProof/>
              </w:rPr>
              <w:t>While the ECCE Programme is not operating, are there activities that staff should be carrying out?</w:t>
            </w:r>
            <w:r w:rsidR="00FD4128">
              <w:rPr>
                <w:noProof/>
                <w:webHidden/>
              </w:rPr>
              <w:tab/>
            </w:r>
            <w:r w:rsidR="00FD4128">
              <w:rPr>
                <w:noProof/>
                <w:webHidden/>
              </w:rPr>
              <w:fldChar w:fldCharType="begin"/>
            </w:r>
            <w:r w:rsidR="00FD4128">
              <w:rPr>
                <w:noProof/>
                <w:webHidden/>
              </w:rPr>
              <w:instrText xml:space="preserve"> PAGEREF _Toc61351117 \h </w:instrText>
            </w:r>
            <w:r w:rsidR="00FD4128">
              <w:rPr>
                <w:noProof/>
                <w:webHidden/>
              </w:rPr>
            </w:r>
            <w:r w:rsidR="00FD4128">
              <w:rPr>
                <w:noProof/>
                <w:webHidden/>
              </w:rPr>
              <w:fldChar w:fldCharType="separate"/>
            </w:r>
            <w:r w:rsidR="00264F98">
              <w:rPr>
                <w:noProof/>
                <w:webHidden/>
              </w:rPr>
              <w:t>13</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18" w:history="1">
            <w:r w:rsidR="00FD4128" w:rsidRPr="00452633">
              <w:rPr>
                <w:rStyle w:val="Hyperlink"/>
                <w:noProof/>
              </w:rPr>
              <w:t>30.</w:t>
            </w:r>
            <w:r w:rsidR="00FD4128">
              <w:rPr>
                <w:rFonts w:asciiTheme="minorHAnsi" w:eastAsiaTheme="minorEastAsia" w:hAnsiTheme="minorHAnsi" w:cstheme="minorBidi"/>
                <w:noProof/>
                <w:lang w:eastAsia="en-IE"/>
              </w:rPr>
              <w:tab/>
            </w:r>
            <w:r w:rsidR="00FD4128" w:rsidRPr="00452633">
              <w:rPr>
                <w:rStyle w:val="Hyperlink"/>
                <w:noProof/>
              </w:rPr>
              <w:t>Should I also promote remote learning for non-ECCE children who are not currently attending my service?</w:t>
            </w:r>
            <w:r w:rsidR="00FD4128">
              <w:rPr>
                <w:noProof/>
                <w:webHidden/>
              </w:rPr>
              <w:tab/>
            </w:r>
            <w:r w:rsidR="00FD4128">
              <w:rPr>
                <w:noProof/>
                <w:webHidden/>
              </w:rPr>
              <w:fldChar w:fldCharType="begin"/>
            </w:r>
            <w:r w:rsidR="00FD4128">
              <w:rPr>
                <w:noProof/>
                <w:webHidden/>
              </w:rPr>
              <w:instrText xml:space="preserve"> PAGEREF _Toc61351118 \h </w:instrText>
            </w:r>
            <w:r w:rsidR="00FD4128">
              <w:rPr>
                <w:noProof/>
                <w:webHidden/>
              </w:rPr>
            </w:r>
            <w:r w:rsidR="00FD4128">
              <w:rPr>
                <w:noProof/>
                <w:webHidden/>
              </w:rPr>
              <w:fldChar w:fldCharType="separate"/>
            </w:r>
            <w:r w:rsidR="00264F98">
              <w:rPr>
                <w:noProof/>
                <w:webHidden/>
              </w:rPr>
              <w:t>14</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19" w:history="1">
            <w:r w:rsidR="00FD4128" w:rsidRPr="00452633">
              <w:rPr>
                <w:rStyle w:val="Hyperlink"/>
                <w:noProof/>
              </w:rPr>
              <w:t>31.</w:t>
            </w:r>
            <w:r w:rsidR="00FD4128">
              <w:rPr>
                <w:rFonts w:asciiTheme="minorHAnsi" w:eastAsiaTheme="minorEastAsia" w:hAnsiTheme="minorHAnsi" w:cstheme="minorBidi"/>
                <w:noProof/>
                <w:lang w:eastAsia="en-IE"/>
              </w:rPr>
              <w:tab/>
            </w:r>
            <w:r w:rsidR="00FD4128" w:rsidRPr="00452633">
              <w:rPr>
                <w:rStyle w:val="Hyperlink"/>
                <w:bCs/>
                <w:noProof/>
              </w:rPr>
              <w:t xml:space="preserve">Can I claim force majeure permission with funding to close due to Covid-19 </w:t>
            </w:r>
            <w:r w:rsidR="00FD4128" w:rsidRPr="00452633">
              <w:rPr>
                <w:rStyle w:val="Hyperlink"/>
                <w:noProof/>
              </w:rPr>
              <w:t>or for circumstances beyond my control e.g. access to school grounds where the service is normally provided</w:t>
            </w:r>
            <w:r w:rsidR="00FD4128">
              <w:rPr>
                <w:noProof/>
                <w:webHidden/>
              </w:rPr>
              <w:tab/>
            </w:r>
            <w:r w:rsidR="00FD4128">
              <w:rPr>
                <w:noProof/>
                <w:webHidden/>
              </w:rPr>
              <w:fldChar w:fldCharType="begin"/>
            </w:r>
            <w:r w:rsidR="00FD4128">
              <w:rPr>
                <w:noProof/>
                <w:webHidden/>
              </w:rPr>
              <w:instrText xml:space="preserve"> PAGEREF _Toc61351119 \h </w:instrText>
            </w:r>
            <w:r w:rsidR="00FD4128">
              <w:rPr>
                <w:noProof/>
                <w:webHidden/>
              </w:rPr>
            </w:r>
            <w:r w:rsidR="00FD4128">
              <w:rPr>
                <w:noProof/>
                <w:webHidden/>
              </w:rPr>
              <w:fldChar w:fldCharType="separate"/>
            </w:r>
            <w:r w:rsidR="00264F98">
              <w:rPr>
                <w:noProof/>
                <w:webHidden/>
              </w:rPr>
              <w:t>14</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20" w:history="1">
            <w:r w:rsidR="00FD4128" w:rsidRPr="00452633">
              <w:rPr>
                <w:rStyle w:val="Hyperlink"/>
                <w:noProof/>
              </w:rPr>
              <w:t>32.</w:t>
            </w:r>
            <w:r w:rsidR="00FD4128">
              <w:rPr>
                <w:rFonts w:asciiTheme="minorHAnsi" w:eastAsiaTheme="minorEastAsia" w:hAnsiTheme="minorHAnsi" w:cstheme="minorBidi"/>
                <w:noProof/>
                <w:lang w:eastAsia="en-IE"/>
              </w:rPr>
              <w:tab/>
            </w:r>
            <w:r w:rsidR="00FD4128" w:rsidRPr="00452633">
              <w:rPr>
                <w:rStyle w:val="Hyperlink"/>
                <w:noProof/>
              </w:rPr>
              <w:t>I am an ECCE only service, do I need to apply for force majeure for the period 04 January to 31 January?</w:t>
            </w:r>
            <w:r w:rsidR="00FD4128">
              <w:rPr>
                <w:noProof/>
                <w:webHidden/>
              </w:rPr>
              <w:tab/>
            </w:r>
            <w:r w:rsidR="00FD4128">
              <w:rPr>
                <w:noProof/>
                <w:webHidden/>
              </w:rPr>
              <w:fldChar w:fldCharType="begin"/>
            </w:r>
            <w:r w:rsidR="00FD4128">
              <w:rPr>
                <w:noProof/>
                <w:webHidden/>
              </w:rPr>
              <w:instrText xml:space="preserve"> PAGEREF _Toc61351120 \h </w:instrText>
            </w:r>
            <w:r w:rsidR="00FD4128">
              <w:rPr>
                <w:noProof/>
                <w:webHidden/>
              </w:rPr>
            </w:r>
            <w:r w:rsidR="00FD4128">
              <w:rPr>
                <w:noProof/>
                <w:webHidden/>
              </w:rPr>
              <w:fldChar w:fldCharType="separate"/>
            </w:r>
            <w:r w:rsidR="00264F98">
              <w:rPr>
                <w:noProof/>
                <w:webHidden/>
              </w:rPr>
              <w:t>15</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21" w:history="1">
            <w:r w:rsidR="00FD4128" w:rsidRPr="00452633">
              <w:rPr>
                <w:rStyle w:val="Hyperlink"/>
                <w:noProof/>
              </w:rPr>
              <w:t>33.</w:t>
            </w:r>
            <w:r w:rsidR="00FD4128">
              <w:rPr>
                <w:rFonts w:asciiTheme="minorHAnsi" w:eastAsiaTheme="minorEastAsia" w:hAnsiTheme="minorHAnsi" w:cstheme="minorBidi"/>
                <w:noProof/>
                <w:lang w:eastAsia="en-IE"/>
              </w:rPr>
              <w:tab/>
            </w:r>
            <w:r w:rsidR="00FD4128" w:rsidRPr="00452633">
              <w:rPr>
                <w:rStyle w:val="Hyperlink"/>
                <w:noProof/>
              </w:rPr>
              <w:t>What happens after January 29 for the ECCE Programme?</w:t>
            </w:r>
            <w:r w:rsidR="00FD4128">
              <w:rPr>
                <w:noProof/>
                <w:webHidden/>
              </w:rPr>
              <w:tab/>
            </w:r>
            <w:r w:rsidR="00FD4128">
              <w:rPr>
                <w:noProof/>
                <w:webHidden/>
              </w:rPr>
              <w:fldChar w:fldCharType="begin"/>
            </w:r>
            <w:r w:rsidR="00FD4128">
              <w:rPr>
                <w:noProof/>
                <w:webHidden/>
              </w:rPr>
              <w:instrText xml:space="preserve"> PAGEREF _Toc61351121 \h </w:instrText>
            </w:r>
            <w:r w:rsidR="00FD4128">
              <w:rPr>
                <w:noProof/>
                <w:webHidden/>
              </w:rPr>
            </w:r>
            <w:r w:rsidR="00FD4128">
              <w:rPr>
                <w:noProof/>
                <w:webHidden/>
              </w:rPr>
              <w:fldChar w:fldCharType="separate"/>
            </w:r>
            <w:r w:rsidR="00264F98">
              <w:rPr>
                <w:noProof/>
                <w:webHidden/>
              </w:rPr>
              <w:t>15</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22" w:history="1">
            <w:r w:rsidR="00FD4128" w:rsidRPr="00452633">
              <w:rPr>
                <w:rStyle w:val="Hyperlink"/>
                <w:noProof/>
              </w:rPr>
              <w:t>34.</w:t>
            </w:r>
            <w:r w:rsidR="00FD4128">
              <w:rPr>
                <w:rFonts w:asciiTheme="minorHAnsi" w:eastAsiaTheme="minorEastAsia" w:hAnsiTheme="minorHAnsi" w:cstheme="minorBidi"/>
                <w:noProof/>
                <w:lang w:eastAsia="en-IE"/>
              </w:rPr>
              <w:tab/>
            </w:r>
            <w:r w:rsidR="00FD4128" w:rsidRPr="00452633">
              <w:rPr>
                <w:rStyle w:val="Hyperlink"/>
                <w:noProof/>
              </w:rPr>
              <w:t>Will I lose NCS, CCSP or TEC funding for children who do not attend in January for whatever reason?</w:t>
            </w:r>
            <w:r w:rsidR="00FD4128">
              <w:rPr>
                <w:noProof/>
                <w:webHidden/>
              </w:rPr>
              <w:tab/>
            </w:r>
            <w:r w:rsidR="00FD4128">
              <w:rPr>
                <w:noProof/>
                <w:webHidden/>
              </w:rPr>
              <w:fldChar w:fldCharType="begin"/>
            </w:r>
            <w:r w:rsidR="00FD4128">
              <w:rPr>
                <w:noProof/>
                <w:webHidden/>
              </w:rPr>
              <w:instrText xml:space="preserve"> PAGEREF _Toc61351122 \h </w:instrText>
            </w:r>
            <w:r w:rsidR="00FD4128">
              <w:rPr>
                <w:noProof/>
                <w:webHidden/>
              </w:rPr>
            </w:r>
            <w:r w:rsidR="00FD4128">
              <w:rPr>
                <w:noProof/>
                <w:webHidden/>
              </w:rPr>
              <w:fldChar w:fldCharType="separate"/>
            </w:r>
            <w:r w:rsidR="00264F98">
              <w:rPr>
                <w:noProof/>
                <w:webHidden/>
              </w:rPr>
              <w:t>15</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23" w:history="1">
            <w:r w:rsidR="00FD4128" w:rsidRPr="00452633">
              <w:rPr>
                <w:rStyle w:val="Hyperlink"/>
                <w:noProof/>
              </w:rPr>
              <w:t>35.</w:t>
            </w:r>
            <w:r w:rsidR="00FD4128">
              <w:rPr>
                <w:rFonts w:asciiTheme="minorHAnsi" w:eastAsiaTheme="minorEastAsia" w:hAnsiTheme="minorHAnsi" w:cstheme="minorBidi"/>
                <w:noProof/>
                <w:lang w:eastAsia="en-IE"/>
              </w:rPr>
              <w:tab/>
            </w:r>
            <w:r w:rsidR="00FD4128" w:rsidRPr="00452633">
              <w:rPr>
                <w:rStyle w:val="Hyperlink"/>
                <w:noProof/>
              </w:rPr>
              <w:t>Will I lose scheme funding for the closure period 4 January to 29 January if I choose to close, without being directed by public health or having permission to close with force majeure funding?</w:t>
            </w:r>
            <w:r w:rsidR="00FD4128">
              <w:rPr>
                <w:noProof/>
                <w:webHidden/>
              </w:rPr>
              <w:tab/>
            </w:r>
            <w:r w:rsidR="00FD4128">
              <w:rPr>
                <w:noProof/>
                <w:webHidden/>
              </w:rPr>
              <w:fldChar w:fldCharType="begin"/>
            </w:r>
            <w:r w:rsidR="00FD4128">
              <w:rPr>
                <w:noProof/>
                <w:webHidden/>
              </w:rPr>
              <w:instrText xml:space="preserve"> PAGEREF _Toc61351123 \h </w:instrText>
            </w:r>
            <w:r w:rsidR="00FD4128">
              <w:rPr>
                <w:noProof/>
                <w:webHidden/>
              </w:rPr>
            </w:r>
            <w:r w:rsidR="00FD4128">
              <w:rPr>
                <w:noProof/>
                <w:webHidden/>
              </w:rPr>
              <w:fldChar w:fldCharType="separate"/>
            </w:r>
            <w:r w:rsidR="00264F98">
              <w:rPr>
                <w:noProof/>
                <w:webHidden/>
              </w:rPr>
              <w:t>16</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24" w:history="1">
            <w:r w:rsidR="00FD4128" w:rsidRPr="00452633">
              <w:rPr>
                <w:rStyle w:val="Hyperlink"/>
                <w:noProof/>
              </w:rPr>
              <w:t>36.</w:t>
            </w:r>
            <w:r w:rsidR="00FD4128">
              <w:rPr>
                <w:rFonts w:asciiTheme="minorHAnsi" w:eastAsiaTheme="minorEastAsia" w:hAnsiTheme="minorHAnsi" w:cstheme="minorBidi"/>
                <w:noProof/>
                <w:lang w:eastAsia="en-IE"/>
              </w:rPr>
              <w:tab/>
            </w:r>
            <w:r w:rsidR="00FD4128" w:rsidRPr="00452633">
              <w:rPr>
                <w:rStyle w:val="Hyperlink"/>
                <w:noProof/>
              </w:rPr>
              <w:t>What should I do if I have no eligible children in my ELC/SAC service?</w:t>
            </w:r>
            <w:r w:rsidR="00FD4128">
              <w:rPr>
                <w:noProof/>
                <w:webHidden/>
              </w:rPr>
              <w:tab/>
            </w:r>
            <w:r w:rsidR="00FD4128">
              <w:rPr>
                <w:noProof/>
                <w:webHidden/>
              </w:rPr>
              <w:fldChar w:fldCharType="begin"/>
            </w:r>
            <w:r w:rsidR="00FD4128">
              <w:rPr>
                <w:noProof/>
                <w:webHidden/>
              </w:rPr>
              <w:instrText xml:space="preserve"> PAGEREF _Toc61351124 \h </w:instrText>
            </w:r>
            <w:r w:rsidR="00FD4128">
              <w:rPr>
                <w:noProof/>
                <w:webHidden/>
              </w:rPr>
            </w:r>
            <w:r w:rsidR="00FD4128">
              <w:rPr>
                <w:noProof/>
                <w:webHidden/>
              </w:rPr>
              <w:fldChar w:fldCharType="separate"/>
            </w:r>
            <w:r w:rsidR="00264F98">
              <w:rPr>
                <w:noProof/>
                <w:webHidden/>
              </w:rPr>
              <w:t>16</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25" w:history="1">
            <w:r w:rsidR="00FD4128" w:rsidRPr="00452633">
              <w:rPr>
                <w:rStyle w:val="Hyperlink"/>
                <w:rFonts w:eastAsia="Calibri"/>
                <w:noProof/>
                <w:highlight w:val="lightGray"/>
              </w:rPr>
              <w:t>37.</w:t>
            </w:r>
            <w:r w:rsidR="00FD4128">
              <w:rPr>
                <w:rFonts w:asciiTheme="minorHAnsi" w:eastAsiaTheme="minorEastAsia" w:hAnsiTheme="minorHAnsi" w:cstheme="minorBidi"/>
                <w:noProof/>
                <w:lang w:eastAsia="en-IE"/>
              </w:rPr>
              <w:tab/>
            </w:r>
            <w:r w:rsidR="00FD4128" w:rsidRPr="00452633">
              <w:rPr>
                <w:rStyle w:val="Hyperlink"/>
                <w:rFonts w:eastAsia="Calibri"/>
                <w:noProof/>
                <w:highlight w:val="lightGray"/>
              </w:rPr>
              <w:t>Am I required to confirm whether ECCE only families need a place?</w:t>
            </w:r>
            <w:r w:rsidR="00FD4128">
              <w:rPr>
                <w:noProof/>
                <w:webHidden/>
              </w:rPr>
              <w:tab/>
            </w:r>
            <w:r w:rsidR="00FD4128">
              <w:rPr>
                <w:noProof/>
                <w:webHidden/>
              </w:rPr>
              <w:fldChar w:fldCharType="begin"/>
            </w:r>
            <w:r w:rsidR="00FD4128">
              <w:rPr>
                <w:noProof/>
                <w:webHidden/>
              </w:rPr>
              <w:instrText xml:space="preserve"> PAGEREF _Toc61351125 \h </w:instrText>
            </w:r>
            <w:r w:rsidR="00FD4128">
              <w:rPr>
                <w:noProof/>
                <w:webHidden/>
              </w:rPr>
            </w:r>
            <w:r w:rsidR="00FD4128">
              <w:rPr>
                <w:noProof/>
                <w:webHidden/>
              </w:rPr>
              <w:fldChar w:fldCharType="separate"/>
            </w:r>
            <w:r w:rsidR="00264F98">
              <w:rPr>
                <w:noProof/>
                <w:webHidden/>
              </w:rPr>
              <w:t>16</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26" w:history="1">
            <w:r w:rsidR="00FD4128" w:rsidRPr="00452633">
              <w:rPr>
                <w:rStyle w:val="Hyperlink"/>
                <w:rFonts w:eastAsia="Calibri"/>
                <w:noProof/>
              </w:rPr>
              <w:t>38.</w:t>
            </w:r>
            <w:r w:rsidR="00FD4128">
              <w:rPr>
                <w:rFonts w:asciiTheme="minorHAnsi" w:eastAsiaTheme="minorEastAsia" w:hAnsiTheme="minorHAnsi" w:cstheme="minorBidi"/>
                <w:noProof/>
                <w:lang w:eastAsia="en-IE"/>
              </w:rPr>
              <w:tab/>
            </w:r>
            <w:r w:rsidR="00FD4128" w:rsidRPr="00452633">
              <w:rPr>
                <w:rStyle w:val="Hyperlink"/>
                <w:rFonts w:eastAsia="Calibri"/>
                <w:noProof/>
              </w:rPr>
              <w:t>What if I have sustainability concerns as a result of current restrictions in place on my service?</w:t>
            </w:r>
            <w:r w:rsidR="00FD4128">
              <w:rPr>
                <w:noProof/>
                <w:webHidden/>
              </w:rPr>
              <w:tab/>
            </w:r>
            <w:r w:rsidR="00FD4128">
              <w:rPr>
                <w:noProof/>
                <w:webHidden/>
              </w:rPr>
              <w:fldChar w:fldCharType="begin"/>
            </w:r>
            <w:r w:rsidR="00FD4128">
              <w:rPr>
                <w:noProof/>
                <w:webHidden/>
              </w:rPr>
              <w:instrText xml:space="preserve"> PAGEREF _Toc61351126 \h </w:instrText>
            </w:r>
            <w:r w:rsidR="00FD4128">
              <w:rPr>
                <w:noProof/>
                <w:webHidden/>
              </w:rPr>
            </w:r>
            <w:r w:rsidR="00FD4128">
              <w:rPr>
                <w:noProof/>
                <w:webHidden/>
              </w:rPr>
              <w:fldChar w:fldCharType="separate"/>
            </w:r>
            <w:r w:rsidR="00264F98">
              <w:rPr>
                <w:noProof/>
                <w:webHidden/>
              </w:rPr>
              <w:t>16</w:t>
            </w:r>
            <w:r w:rsidR="00FD4128">
              <w:rPr>
                <w:noProof/>
                <w:webHidden/>
              </w:rPr>
              <w:fldChar w:fldCharType="end"/>
            </w:r>
          </w:hyperlink>
        </w:p>
        <w:p w:rsidR="00FD4128" w:rsidRDefault="00C74B52">
          <w:pPr>
            <w:pStyle w:val="TOC1"/>
            <w:tabs>
              <w:tab w:val="right" w:leader="dot" w:pos="9016"/>
            </w:tabs>
            <w:rPr>
              <w:rFonts w:asciiTheme="minorHAnsi" w:eastAsiaTheme="minorEastAsia" w:hAnsiTheme="minorHAnsi" w:cstheme="minorBidi"/>
              <w:noProof/>
              <w:lang w:eastAsia="en-IE"/>
            </w:rPr>
          </w:pPr>
          <w:hyperlink w:anchor="_Toc61351127" w:history="1">
            <w:r w:rsidR="00FD4128" w:rsidRPr="00452633">
              <w:rPr>
                <w:rStyle w:val="Hyperlink"/>
                <w:noProof/>
              </w:rPr>
              <w:t>Childminding and ‘childminding bubbles’</w:t>
            </w:r>
            <w:r w:rsidR="00FD4128">
              <w:rPr>
                <w:noProof/>
                <w:webHidden/>
              </w:rPr>
              <w:tab/>
            </w:r>
            <w:r w:rsidR="00FD4128">
              <w:rPr>
                <w:noProof/>
                <w:webHidden/>
              </w:rPr>
              <w:fldChar w:fldCharType="begin"/>
            </w:r>
            <w:r w:rsidR="00FD4128">
              <w:rPr>
                <w:noProof/>
                <w:webHidden/>
              </w:rPr>
              <w:instrText xml:space="preserve"> PAGEREF _Toc61351127 \h </w:instrText>
            </w:r>
            <w:r w:rsidR="00FD4128">
              <w:rPr>
                <w:noProof/>
                <w:webHidden/>
              </w:rPr>
            </w:r>
            <w:r w:rsidR="00FD4128">
              <w:rPr>
                <w:noProof/>
                <w:webHidden/>
              </w:rPr>
              <w:fldChar w:fldCharType="separate"/>
            </w:r>
            <w:r w:rsidR="00264F98">
              <w:rPr>
                <w:noProof/>
                <w:webHidden/>
              </w:rPr>
              <w:t>16</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28" w:history="1">
            <w:r w:rsidR="00FD4128" w:rsidRPr="00452633">
              <w:rPr>
                <w:rStyle w:val="Hyperlink"/>
                <w:noProof/>
              </w:rPr>
              <w:t>39.</w:t>
            </w:r>
            <w:r w:rsidR="00FD4128">
              <w:rPr>
                <w:rFonts w:asciiTheme="minorHAnsi" w:eastAsiaTheme="minorEastAsia" w:hAnsiTheme="minorHAnsi" w:cstheme="minorBidi"/>
                <w:noProof/>
                <w:lang w:eastAsia="en-IE"/>
              </w:rPr>
              <w:tab/>
            </w:r>
            <w:r w:rsidR="00FD4128" w:rsidRPr="00452633">
              <w:rPr>
                <w:rStyle w:val="Hyperlink"/>
                <w:noProof/>
              </w:rPr>
              <w:t>Can childminders still operate?</w:t>
            </w:r>
            <w:r w:rsidR="00FD4128">
              <w:rPr>
                <w:noProof/>
                <w:webHidden/>
              </w:rPr>
              <w:tab/>
            </w:r>
            <w:r w:rsidR="00FD4128">
              <w:rPr>
                <w:noProof/>
                <w:webHidden/>
              </w:rPr>
              <w:fldChar w:fldCharType="begin"/>
            </w:r>
            <w:r w:rsidR="00FD4128">
              <w:rPr>
                <w:noProof/>
                <w:webHidden/>
              </w:rPr>
              <w:instrText xml:space="preserve"> PAGEREF _Toc61351128 \h </w:instrText>
            </w:r>
            <w:r w:rsidR="00FD4128">
              <w:rPr>
                <w:noProof/>
                <w:webHidden/>
              </w:rPr>
            </w:r>
            <w:r w:rsidR="00FD4128">
              <w:rPr>
                <w:noProof/>
                <w:webHidden/>
              </w:rPr>
              <w:fldChar w:fldCharType="separate"/>
            </w:r>
            <w:r w:rsidR="00264F98">
              <w:rPr>
                <w:noProof/>
                <w:webHidden/>
              </w:rPr>
              <w:t>16</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29" w:history="1">
            <w:r w:rsidR="00FD4128" w:rsidRPr="00452633">
              <w:rPr>
                <w:rStyle w:val="Hyperlink"/>
                <w:noProof/>
              </w:rPr>
              <w:t>40.</w:t>
            </w:r>
            <w:r w:rsidR="00FD4128">
              <w:rPr>
                <w:rFonts w:asciiTheme="minorHAnsi" w:eastAsiaTheme="minorEastAsia" w:hAnsiTheme="minorHAnsi" w:cstheme="minorBidi"/>
                <w:noProof/>
                <w:lang w:eastAsia="en-IE"/>
              </w:rPr>
              <w:tab/>
            </w:r>
            <w:r w:rsidR="00FD4128" w:rsidRPr="00452633">
              <w:rPr>
                <w:rStyle w:val="Hyperlink"/>
                <w:noProof/>
              </w:rPr>
              <w:t>Can grandparents or other relatives/close friends mind children?</w:t>
            </w:r>
            <w:r w:rsidR="00FD4128">
              <w:rPr>
                <w:noProof/>
                <w:webHidden/>
              </w:rPr>
              <w:tab/>
            </w:r>
            <w:r w:rsidR="00FD4128">
              <w:rPr>
                <w:noProof/>
                <w:webHidden/>
              </w:rPr>
              <w:fldChar w:fldCharType="begin"/>
            </w:r>
            <w:r w:rsidR="00FD4128">
              <w:rPr>
                <w:noProof/>
                <w:webHidden/>
              </w:rPr>
              <w:instrText xml:space="preserve"> PAGEREF _Toc61351129 \h </w:instrText>
            </w:r>
            <w:r w:rsidR="00FD4128">
              <w:rPr>
                <w:noProof/>
                <w:webHidden/>
              </w:rPr>
            </w:r>
            <w:r w:rsidR="00FD4128">
              <w:rPr>
                <w:noProof/>
                <w:webHidden/>
              </w:rPr>
              <w:fldChar w:fldCharType="separate"/>
            </w:r>
            <w:r w:rsidR="00264F98">
              <w:rPr>
                <w:noProof/>
                <w:webHidden/>
              </w:rPr>
              <w:t>17</w:t>
            </w:r>
            <w:r w:rsidR="00FD4128">
              <w:rPr>
                <w:noProof/>
                <w:webHidden/>
              </w:rPr>
              <w:fldChar w:fldCharType="end"/>
            </w:r>
          </w:hyperlink>
        </w:p>
        <w:p w:rsidR="00FD4128" w:rsidRDefault="00C74B52">
          <w:pPr>
            <w:pStyle w:val="TOC1"/>
            <w:tabs>
              <w:tab w:val="right" w:leader="dot" w:pos="9016"/>
            </w:tabs>
            <w:rPr>
              <w:rFonts w:asciiTheme="minorHAnsi" w:eastAsiaTheme="minorEastAsia" w:hAnsiTheme="minorHAnsi" w:cstheme="minorBidi"/>
              <w:noProof/>
              <w:lang w:eastAsia="en-IE"/>
            </w:rPr>
          </w:pPr>
          <w:hyperlink w:anchor="_Toc61351130" w:history="1">
            <w:r w:rsidR="00FD4128" w:rsidRPr="00452633">
              <w:rPr>
                <w:rStyle w:val="Hyperlink"/>
                <w:noProof/>
              </w:rPr>
              <w:t>Parental Fees</w:t>
            </w:r>
            <w:r w:rsidR="00FD4128">
              <w:rPr>
                <w:noProof/>
                <w:webHidden/>
              </w:rPr>
              <w:tab/>
            </w:r>
            <w:r w:rsidR="00FD4128">
              <w:rPr>
                <w:noProof/>
                <w:webHidden/>
              </w:rPr>
              <w:fldChar w:fldCharType="begin"/>
            </w:r>
            <w:r w:rsidR="00FD4128">
              <w:rPr>
                <w:noProof/>
                <w:webHidden/>
              </w:rPr>
              <w:instrText xml:space="preserve"> PAGEREF _Toc61351130 \h </w:instrText>
            </w:r>
            <w:r w:rsidR="00FD4128">
              <w:rPr>
                <w:noProof/>
                <w:webHidden/>
              </w:rPr>
            </w:r>
            <w:r w:rsidR="00FD4128">
              <w:rPr>
                <w:noProof/>
                <w:webHidden/>
              </w:rPr>
              <w:fldChar w:fldCharType="separate"/>
            </w:r>
            <w:r w:rsidR="00264F98">
              <w:rPr>
                <w:noProof/>
                <w:webHidden/>
              </w:rPr>
              <w:t>17</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31" w:history="1">
            <w:r w:rsidR="00FD4128" w:rsidRPr="00452633">
              <w:rPr>
                <w:rStyle w:val="Hyperlink"/>
                <w:noProof/>
              </w:rPr>
              <w:t>41.</w:t>
            </w:r>
            <w:r w:rsidR="00FD4128">
              <w:rPr>
                <w:rFonts w:asciiTheme="minorHAnsi" w:eastAsiaTheme="minorEastAsia" w:hAnsiTheme="minorHAnsi" w:cstheme="minorBidi"/>
                <w:noProof/>
                <w:lang w:eastAsia="en-IE"/>
              </w:rPr>
              <w:tab/>
            </w:r>
            <w:r w:rsidR="00FD4128" w:rsidRPr="00452633">
              <w:rPr>
                <w:rStyle w:val="Hyperlink"/>
                <w:noProof/>
              </w:rPr>
              <w:t>Are parents required to pay fees for January, if they cannot send their child in because they are not essential workers, or the child is not vulnerable?</w:t>
            </w:r>
            <w:r w:rsidR="00FD4128">
              <w:rPr>
                <w:noProof/>
                <w:webHidden/>
              </w:rPr>
              <w:tab/>
            </w:r>
            <w:r w:rsidR="00FD4128">
              <w:rPr>
                <w:noProof/>
                <w:webHidden/>
              </w:rPr>
              <w:fldChar w:fldCharType="begin"/>
            </w:r>
            <w:r w:rsidR="00FD4128">
              <w:rPr>
                <w:noProof/>
                <w:webHidden/>
              </w:rPr>
              <w:instrText xml:space="preserve"> PAGEREF _Toc61351131 \h </w:instrText>
            </w:r>
            <w:r w:rsidR="00FD4128">
              <w:rPr>
                <w:noProof/>
                <w:webHidden/>
              </w:rPr>
            </w:r>
            <w:r w:rsidR="00FD4128">
              <w:rPr>
                <w:noProof/>
                <w:webHidden/>
              </w:rPr>
              <w:fldChar w:fldCharType="separate"/>
            </w:r>
            <w:r w:rsidR="00264F98">
              <w:rPr>
                <w:noProof/>
                <w:webHidden/>
              </w:rPr>
              <w:t>17</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32" w:history="1">
            <w:r w:rsidR="00FD4128" w:rsidRPr="00452633">
              <w:rPr>
                <w:rStyle w:val="Hyperlink"/>
                <w:noProof/>
              </w:rPr>
              <w:t>42.</w:t>
            </w:r>
            <w:r w:rsidR="00FD4128">
              <w:rPr>
                <w:rFonts w:asciiTheme="minorHAnsi" w:eastAsiaTheme="minorEastAsia" w:hAnsiTheme="minorHAnsi" w:cstheme="minorBidi"/>
                <w:noProof/>
                <w:lang w:eastAsia="en-IE"/>
              </w:rPr>
              <w:tab/>
            </w:r>
            <w:r w:rsidR="00FD4128" w:rsidRPr="00452633">
              <w:rPr>
                <w:rStyle w:val="Hyperlink"/>
                <w:noProof/>
              </w:rPr>
              <w:t>If parents who are essential workers, or have vulnerable children, decide not to send their children to my service, are they required to pay fees for January?</w:t>
            </w:r>
            <w:r w:rsidR="00FD4128">
              <w:rPr>
                <w:noProof/>
                <w:webHidden/>
              </w:rPr>
              <w:tab/>
            </w:r>
            <w:r w:rsidR="00FD4128">
              <w:rPr>
                <w:noProof/>
                <w:webHidden/>
              </w:rPr>
              <w:fldChar w:fldCharType="begin"/>
            </w:r>
            <w:r w:rsidR="00FD4128">
              <w:rPr>
                <w:noProof/>
                <w:webHidden/>
              </w:rPr>
              <w:instrText xml:space="preserve"> PAGEREF _Toc61351132 \h </w:instrText>
            </w:r>
            <w:r w:rsidR="00FD4128">
              <w:rPr>
                <w:noProof/>
                <w:webHidden/>
              </w:rPr>
            </w:r>
            <w:r w:rsidR="00FD4128">
              <w:rPr>
                <w:noProof/>
                <w:webHidden/>
              </w:rPr>
              <w:fldChar w:fldCharType="separate"/>
            </w:r>
            <w:r w:rsidR="00264F98">
              <w:rPr>
                <w:noProof/>
                <w:webHidden/>
              </w:rPr>
              <w:t>17</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33" w:history="1">
            <w:r w:rsidR="00FD4128" w:rsidRPr="00452633">
              <w:rPr>
                <w:rStyle w:val="Hyperlink"/>
                <w:noProof/>
              </w:rPr>
              <w:t>43.</w:t>
            </w:r>
            <w:r w:rsidR="00FD4128">
              <w:rPr>
                <w:rFonts w:asciiTheme="minorHAnsi" w:eastAsiaTheme="minorEastAsia" w:hAnsiTheme="minorHAnsi" w:cstheme="minorBidi"/>
                <w:noProof/>
                <w:lang w:eastAsia="en-IE"/>
              </w:rPr>
              <w:tab/>
            </w:r>
            <w:r w:rsidR="00FD4128" w:rsidRPr="00452633">
              <w:rPr>
                <w:rStyle w:val="Hyperlink"/>
                <w:noProof/>
              </w:rPr>
              <w:t>I provide the ECCE Programme as part of full or part time day care.  Will I continue to get ECCE Programme funding, or should I increase my fees for these children by €64.50 per week?</w:t>
            </w:r>
            <w:r w:rsidR="00FD4128">
              <w:rPr>
                <w:noProof/>
                <w:webHidden/>
              </w:rPr>
              <w:tab/>
            </w:r>
            <w:r w:rsidR="00FD4128">
              <w:rPr>
                <w:noProof/>
                <w:webHidden/>
              </w:rPr>
              <w:fldChar w:fldCharType="begin"/>
            </w:r>
            <w:r w:rsidR="00FD4128">
              <w:rPr>
                <w:noProof/>
                <w:webHidden/>
              </w:rPr>
              <w:instrText xml:space="preserve"> PAGEREF _Toc61351133 \h </w:instrText>
            </w:r>
            <w:r w:rsidR="00FD4128">
              <w:rPr>
                <w:noProof/>
                <w:webHidden/>
              </w:rPr>
            </w:r>
            <w:r w:rsidR="00FD4128">
              <w:rPr>
                <w:noProof/>
                <w:webHidden/>
              </w:rPr>
              <w:fldChar w:fldCharType="separate"/>
            </w:r>
            <w:r w:rsidR="00264F98">
              <w:rPr>
                <w:noProof/>
                <w:webHidden/>
              </w:rPr>
              <w:t>17</w:t>
            </w:r>
            <w:r w:rsidR="00FD4128">
              <w:rPr>
                <w:noProof/>
                <w:webHidden/>
              </w:rPr>
              <w:fldChar w:fldCharType="end"/>
            </w:r>
          </w:hyperlink>
        </w:p>
        <w:p w:rsidR="00FD4128" w:rsidRDefault="00C74B52">
          <w:pPr>
            <w:pStyle w:val="TOC1"/>
            <w:tabs>
              <w:tab w:val="right" w:leader="dot" w:pos="9016"/>
            </w:tabs>
            <w:rPr>
              <w:rFonts w:asciiTheme="minorHAnsi" w:eastAsiaTheme="minorEastAsia" w:hAnsiTheme="minorHAnsi" w:cstheme="minorBidi"/>
              <w:noProof/>
              <w:lang w:eastAsia="en-IE"/>
            </w:rPr>
          </w:pPr>
          <w:hyperlink w:anchor="_Toc61351134" w:history="1">
            <w:r w:rsidR="00FD4128" w:rsidRPr="00452633">
              <w:rPr>
                <w:rStyle w:val="Hyperlink"/>
                <w:noProof/>
              </w:rPr>
              <w:t>Access and Inclusion Model (AIM)</w:t>
            </w:r>
            <w:r w:rsidR="00FD4128">
              <w:rPr>
                <w:noProof/>
                <w:webHidden/>
              </w:rPr>
              <w:tab/>
            </w:r>
            <w:r w:rsidR="00FD4128">
              <w:rPr>
                <w:noProof/>
                <w:webHidden/>
              </w:rPr>
              <w:fldChar w:fldCharType="begin"/>
            </w:r>
            <w:r w:rsidR="00FD4128">
              <w:rPr>
                <w:noProof/>
                <w:webHidden/>
              </w:rPr>
              <w:instrText xml:space="preserve"> PAGEREF _Toc61351134 \h </w:instrText>
            </w:r>
            <w:r w:rsidR="00FD4128">
              <w:rPr>
                <w:noProof/>
                <w:webHidden/>
              </w:rPr>
            </w:r>
            <w:r w:rsidR="00FD4128">
              <w:rPr>
                <w:noProof/>
                <w:webHidden/>
              </w:rPr>
              <w:fldChar w:fldCharType="separate"/>
            </w:r>
            <w:r w:rsidR="00264F98">
              <w:rPr>
                <w:noProof/>
                <w:webHidden/>
              </w:rPr>
              <w:t>18</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35" w:history="1">
            <w:r w:rsidR="00FD4128" w:rsidRPr="00452633">
              <w:rPr>
                <w:rStyle w:val="Hyperlink"/>
                <w:noProof/>
              </w:rPr>
              <w:t>44.</w:t>
            </w:r>
            <w:r w:rsidR="00FD4128">
              <w:rPr>
                <w:rFonts w:asciiTheme="minorHAnsi" w:eastAsiaTheme="minorEastAsia" w:hAnsiTheme="minorHAnsi" w:cstheme="minorBidi"/>
                <w:noProof/>
                <w:lang w:eastAsia="en-IE"/>
              </w:rPr>
              <w:tab/>
            </w:r>
            <w:r w:rsidR="00FD4128" w:rsidRPr="00452633">
              <w:rPr>
                <w:rStyle w:val="Hyperlink"/>
                <w:noProof/>
              </w:rPr>
              <w:t>Will AIM funding be available to services during this period?</w:t>
            </w:r>
            <w:r w:rsidR="00FD4128">
              <w:rPr>
                <w:noProof/>
                <w:webHidden/>
              </w:rPr>
              <w:tab/>
            </w:r>
            <w:r w:rsidR="00FD4128">
              <w:rPr>
                <w:noProof/>
                <w:webHidden/>
              </w:rPr>
              <w:fldChar w:fldCharType="begin"/>
            </w:r>
            <w:r w:rsidR="00FD4128">
              <w:rPr>
                <w:noProof/>
                <w:webHidden/>
              </w:rPr>
              <w:instrText xml:space="preserve"> PAGEREF _Toc61351135 \h </w:instrText>
            </w:r>
            <w:r w:rsidR="00FD4128">
              <w:rPr>
                <w:noProof/>
                <w:webHidden/>
              </w:rPr>
            </w:r>
            <w:r w:rsidR="00FD4128">
              <w:rPr>
                <w:noProof/>
                <w:webHidden/>
              </w:rPr>
              <w:fldChar w:fldCharType="separate"/>
            </w:r>
            <w:r w:rsidR="00264F98">
              <w:rPr>
                <w:noProof/>
                <w:webHidden/>
              </w:rPr>
              <w:t>18</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36" w:history="1">
            <w:r w:rsidR="00FD4128" w:rsidRPr="00452633">
              <w:rPr>
                <w:rStyle w:val="Hyperlink"/>
                <w:noProof/>
              </w:rPr>
              <w:t>45.</w:t>
            </w:r>
            <w:r w:rsidR="00FD4128">
              <w:rPr>
                <w:rFonts w:asciiTheme="minorHAnsi" w:eastAsiaTheme="minorEastAsia" w:hAnsiTheme="minorHAnsi" w:cstheme="minorBidi"/>
                <w:noProof/>
                <w:lang w:eastAsia="en-IE"/>
              </w:rPr>
              <w:tab/>
            </w:r>
            <w:r w:rsidR="00FD4128" w:rsidRPr="00452633">
              <w:rPr>
                <w:rStyle w:val="Hyperlink"/>
                <w:noProof/>
              </w:rPr>
              <w:t>Will AIM payments change because of the decision to delay the resumption of the ECCE programme?</w:t>
            </w:r>
            <w:r w:rsidR="00FD4128">
              <w:rPr>
                <w:noProof/>
                <w:webHidden/>
              </w:rPr>
              <w:tab/>
            </w:r>
            <w:r w:rsidR="00FD4128">
              <w:rPr>
                <w:noProof/>
                <w:webHidden/>
              </w:rPr>
              <w:fldChar w:fldCharType="begin"/>
            </w:r>
            <w:r w:rsidR="00FD4128">
              <w:rPr>
                <w:noProof/>
                <w:webHidden/>
              </w:rPr>
              <w:instrText xml:space="preserve"> PAGEREF _Toc61351136 \h </w:instrText>
            </w:r>
            <w:r w:rsidR="00FD4128">
              <w:rPr>
                <w:noProof/>
                <w:webHidden/>
              </w:rPr>
            </w:r>
            <w:r w:rsidR="00FD4128">
              <w:rPr>
                <w:noProof/>
                <w:webHidden/>
              </w:rPr>
              <w:fldChar w:fldCharType="separate"/>
            </w:r>
            <w:r w:rsidR="00264F98">
              <w:rPr>
                <w:noProof/>
                <w:webHidden/>
              </w:rPr>
              <w:t>18</w:t>
            </w:r>
            <w:r w:rsidR="00FD4128">
              <w:rPr>
                <w:noProof/>
                <w:webHidden/>
              </w:rPr>
              <w:fldChar w:fldCharType="end"/>
            </w:r>
          </w:hyperlink>
        </w:p>
        <w:p w:rsidR="00FD4128" w:rsidRDefault="00C74B52">
          <w:pPr>
            <w:pStyle w:val="TOC1"/>
            <w:tabs>
              <w:tab w:val="right" w:leader="dot" w:pos="9016"/>
            </w:tabs>
            <w:rPr>
              <w:rFonts w:asciiTheme="minorHAnsi" w:eastAsiaTheme="minorEastAsia" w:hAnsiTheme="minorHAnsi" w:cstheme="minorBidi"/>
              <w:noProof/>
              <w:lang w:eastAsia="en-IE"/>
            </w:rPr>
          </w:pPr>
          <w:hyperlink w:anchor="_Toc61351137" w:history="1">
            <w:r w:rsidR="00FD4128" w:rsidRPr="00452633">
              <w:rPr>
                <w:rStyle w:val="Hyperlink"/>
                <w:noProof/>
              </w:rPr>
              <w:t>Employment Wage Subsidy Scheme</w:t>
            </w:r>
            <w:r w:rsidR="00FD4128">
              <w:rPr>
                <w:noProof/>
                <w:webHidden/>
              </w:rPr>
              <w:tab/>
            </w:r>
            <w:r w:rsidR="00FD4128">
              <w:rPr>
                <w:noProof/>
                <w:webHidden/>
              </w:rPr>
              <w:fldChar w:fldCharType="begin"/>
            </w:r>
            <w:r w:rsidR="00FD4128">
              <w:rPr>
                <w:noProof/>
                <w:webHidden/>
              </w:rPr>
              <w:instrText xml:space="preserve"> PAGEREF _Toc61351137 \h </w:instrText>
            </w:r>
            <w:r w:rsidR="00FD4128">
              <w:rPr>
                <w:noProof/>
                <w:webHidden/>
              </w:rPr>
            </w:r>
            <w:r w:rsidR="00FD4128">
              <w:rPr>
                <w:noProof/>
                <w:webHidden/>
              </w:rPr>
              <w:fldChar w:fldCharType="separate"/>
            </w:r>
            <w:r w:rsidR="00264F98">
              <w:rPr>
                <w:noProof/>
                <w:webHidden/>
              </w:rPr>
              <w:t>18</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38" w:history="1">
            <w:r w:rsidR="00FD4128" w:rsidRPr="00452633">
              <w:rPr>
                <w:rStyle w:val="Hyperlink"/>
                <w:noProof/>
              </w:rPr>
              <w:t>46.</w:t>
            </w:r>
            <w:r w:rsidR="00FD4128">
              <w:rPr>
                <w:rFonts w:asciiTheme="minorHAnsi" w:eastAsiaTheme="minorEastAsia" w:hAnsiTheme="minorHAnsi" w:cstheme="minorBidi"/>
                <w:noProof/>
                <w:lang w:eastAsia="en-IE"/>
              </w:rPr>
              <w:tab/>
            </w:r>
            <w:r w:rsidR="00FD4128" w:rsidRPr="00452633">
              <w:rPr>
                <w:rStyle w:val="Hyperlink"/>
                <w:noProof/>
              </w:rPr>
              <w:t>What is the Employment Wage Subsidy Scheme (EWSS)?</w:t>
            </w:r>
            <w:r w:rsidR="00FD4128">
              <w:rPr>
                <w:noProof/>
                <w:webHidden/>
              </w:rPr>
              <w:tab/>
            </w:r>
            <w:r w:rsidR="00FD4128">
              <w:rPr>
                <w:noProof/>
                <w:webHidden/>
              </w:rPr>
              <w:fldChar w:fldCharType="begin"/>
            </w:r>
            <w:r w:rsidR="00FD4128">
              <w:rPr>
                <w:noProof/>
                <w:webHidden/>
              </w:rPr>
              <w:instrText xml:space="preserve"> PAGEREF _Toc61351138 \h </w:instrText>
            </w:r>
            <w:r w:rsidR="00FD4128">
              <w:rPr>
                <w:noProof/>
                <w:webHidden/>
              </w:rPr>
            </w:r>
            <w:r w:rsidR="00FD4128">
              <w:rPr>
                <w:noProof/>
                <w:webHidden/>
              </w:rPr>
              <w:fldChar w:fldCharType="separate"/>
            </w:r>
            <w:r w:rsidR="00264F98">
              <w:rPr>
                <w:noProof/>
                <w:webHidden/>
              </w:rPr>
              <w:t>18</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39" w:history="1">
            <w:r w:rsidR="00FD4128" w:rsidRPr="00452633">
              <w:rPr>
                <w:rStyle w:val="Hyperlink"/>
                <w:noProof/>
              </w:rPr>
              <w:t>47.</w:t>
            </w:r>
            <w:r w:rsidR="00FD4128">
              <w:rPr>
                <w:rFonts w:asciiTheme="minorHAnsi" w:eastAsiaTheme="minorEastAsia" w:hAnsiTheme="minorHAnsi" w:cstheme="minorBidi"/>
                <w:noProof/>
                <w:lang w:eastAsia="en-IE"/>
              </w:rPr>
              <w:tab/>
            </w:r>
            <w:r w:rsidR="00FD4128" w:rsidRPr="00452633">
              <w:rPr>
                <w:rStyle w:val="Hyperlink"/>
                <w:noProof/>
              </w:rPr>
              <w:t>Am I an eligible employer?</w:t>
            </w:r>
            <w:r w:rsidR="00FD4128">
              <w:rPr>
                <w:noProof/>
                <w:webHidden/>
              </w:rPr>
              <w:tab/>
            </w:r>
            <w:r w:rsidR="00FD4128">
              <w:rPr>
                <w:noProof/>
                <w:webHidden/>
              </w:rPr>
              <w:fldChar w:fldCharType="begin"/>
            </w:r>
            <w:r w:rsidR="00FD4128">
              <w:rPr>
                <w:noProof/>
                <w:webHidden/>
              </w:rPr>
              <w:instrText xml:space="preserve"> PAGEREF _Toc61351139 \h </w:instrText>
            </w:r>
            <w:r w:rsidR="00FD4128">
              <w:rPr>
                <w:noProof/>
                <w:webHidden/>
              </w:rPr>
            </w:r>
            <w:r w:rsidR="00FD4128">
              <w:rPr>
                <w:noProof/>
                <w:webHidden/>
              </w:rPr>
              <w:fldChar w:fldCharType="separate"/>
            </w:r>
            <w:r w:rsidR="00264F98">
              <w:rPr>
                <w:noProof/>
                <w:webHidden/>
              </w:rPr>
              <w:t>18</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40" w:history="1">
            <w:r w:rsidR="00FD4128" w:rsidRPr="00452633">
              <w:rPr>
                <w:rStyle w:val="Hyperlink"/>
                <w:noProof/>
              </w:rPr>
              <w:t>48.</w:t>
            </w:r>
            <w:r w:rsidR="00FD4128">
              <w:rPr>
                <w:rFonts w:asciiTheme="minorHAnsi" w:eastAsiaTheme="minorEastAsia" w:hAnsiTheme="minorHAnsi" w:cstheme="minorBidi"/>
                <w:noProof/>
                <w:lang w:eastAsia="en-IE"/>
              </w:rPr>
              <w:tab/>
            </w:r>
            <w:r w:rsidR="00FD4128" w:rsidRPr="00452633">
              <w:rPr>
                <w:rStyle w:val="Hyperlink"/>
                <w:noProof/>
              </w:rPr>
              <w:t>What are the subsidy rates available?</w:t>
            </w:r>
            <w:r w:rsidR="00FD4128">
              <w:rPr>
                <w:noProof/>
                <w:webHidden/>
              </w:rPr>
              <w:tab/>
            </w:r>
            <w:r w:rsidR="00FD4128">
              <w:rPr>
                <w:noProof/>
                <w:webHidden/>
              </w:rPr>
              <w:fldChar w:fldCharType="begin"/>
            </w:r>
            <w:r w:rsidR="00FD4128">
              <w:rPr>
                <w:noProof/>
                <w:webHidden/>
              </w:rPr>
              <w:instrText xml:space="preserve"> PAGEREF _Toc61351140 \h </w:instrText>
            </w:r>
            <w:r w:rsidR="00FD4128">
              <w:rPr>
                <w:noProof/>
                <w:webHidden/>
              </w:rPr>
            </w:r>
            <w:r w:rsidR="00FD4128">
              <w:rPr>
                <w:noProof/>
                <w:webHidden/>
              </w:rPr>
              <w:fldChar w:fldCharType="separate"/>
            </w:r>
            <w:r w:rsidR="00264F98">
              <w:rPr>
                <w:noProof/>
                <w:webHidden/>
              </w:rPr>
              <w:t>19</w:t>
            </w:r>
            <w:r w:rsidR="00FD4128">
              <w:rPr>
                <w:noProof/>
                <w:webHidden/>
              </w:rPr>
              <w:fldChar w:fldCharType="end"/>
            </w:r>
          </w:hyperlink>
        </w:p>
        <w:p w:rsidR="00FD4128" w:rsidRDefault="00C74B52">
          <w:pPr>
            <w:pStyle w:val="TOC1"/>
            <w:tabs>
              <w:tab w:val="right" w:leader="dot" w:pos="9016"/>
            </w:tabs>
            <w:rPr>
              <w:rFonts w:asciiTheme="minorHAnsi" w:eastAsiaTheme="minorEastAsia" w:hAnsiTheme="minorHAnsi" w:cstheme="minorBidi"/>
              <w:noProof/>
              <w:lang w:eastAsia="en-IE"/>
            </w:rPr>
          </w:pPr>
          <w:hyperlink w:anchor="_Toc61351141" w:history="1">
            <w:r w:rsidR="00FD4128" w:rsidRPr="00452633">
              <w:rPr>
                <w:rStyle w:val="Hyperlink"/>
                <w:noProof/>
              </w:rPr>
              <w:t>Enhanced Illness Payment for Covid-19 from DEASP</w:t>
            </w:r>
            <w:r w:rsidR="00FD4128">
              <w:rPr>
                <w:noProof/>
                <w:webHidden/>
              </w:rPr>
              <w:tab/>
            </w:r>
            <w:r w:rsidR="00FD4128">
              <w:rPr>
                <w:noProof/>
                <w:webHidden/>
              </w:rPr>
              <w:fldChar w:fldCharType="begin"/>
            </w:r>
            <w:r w:rsidR="00FD4128">
              <w:rPr>
                <w:noProof/>
                <w:webHidden/>
              </w:rPr>
              <w:instrText xml:space="preserve"> PAGEREF _Toc61351141 \h </w:instrText>
            </w:r>
            <w:r w:rsidR="00FD4128">
              <w:rPr>
                <w:noProof/>
                <w:webHidden/>
              </w:rPr>
            </w:r>
            <w:r w:rsidR="00FD4128">
              <w:rPr>
                <w:noProof/>
                <w:webHidden/>
              </w:rPr>
              <w:fldChar w:fldCharType="separate"/>
            </w:r>
            <w:r w:rsidR="00264F98">
              <w:rPr>
                <w:noProof/>
                <w:webHidden/>
              </w:rPr>
              <w:t>19</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42" w:history="1">
            <w:r w:rsidR="00FD4128" w:rsidRPr="00452633">
              <w:rPr>
                <w:rStyle w:val="Hyperlink"/>
                <w:noProof/>
              </w:rPr>
              <w:t>49.</w:t>
            </w:r>
            <w:r w:rsidR="00FD4128">
              <w:rPr>
                <w:rFonts w:asciiTheme="minorHAnsi" w:eastAsiaTheme="minorEastAsia" w:hAnsiTheme="minorHAnsi" w:cstheme="minorBidi"/>
                <w:noProof/>
                <w:lang w:eastAsia="en-IE"/>
              </w:rPr>
              <w:tab/>
            </w:r>
            <w:r w:rsidR="00FD4128" w:rsidRPr="00452633">
              <w:rPr>
                <w:rStyle w:val="Hyperlink"/>
                <w:noProof/>
              </w:rPr>
              <w:t>What is the Enhanced Illness Payment for Covid-19?</w:t>
            </w:r>
            <w:r w:rsidR="00FD4128">
              <w:rPr>
                <w:noProof/>
                <w:webHidden/>
              </w:rPr>
              <w:tab/>
            </w:r>
            <w:r w:rsidR="00FD4128">
              <w:rPr>
                <w:noProof/>
                <w:webHidden/>
              </w:rPr>
              <w:fldChar w:fldCharType="begin"/>
            </w:r>
            <w:r w:rsidR="00FD4128">
              <w:rPr>
                <w:noProof/>
                <w:webHidden/>
              </w:rPr>
              <w:instrText xml:space="preserve"> PAGEREF _Toc61351142 \h </w:instrText>
            </w:r>
            <w:r w:rsidR="00FD4128">
              <w:rPr>
                <w:noProof/>
                <w:webHidden/>
              </w:rPr>
            </w:r>
            <w:r w:rsidR="00FD4128">
              <w:rPr>
                <w:noProof/>
                <w:webHidden/>
              </w:rPr>
              <w:fldChar w:fldCharType="separate"/>
            </w:r>
            <w:r w:rsidR="00264F98">
              <w:rPr>
                <w:noProof/>
                <w:webHidden/>
              </w:rPr>
              <w:t>19</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43" w:history="1">
            <w:r w:rsidR="00FD4128" w:rsidRPr="00452633">
              <w:rPr>
                <w:rStyle w:val="Hyperlink"/>
                <w:noProof/>
              </w:rPr>
              <w:t>50.</w:t>
            </w:r>
            <w:r w:rsidR="00FD4128">
              <w:rPr>
                <w:rFonts w:asciiTheme="minorHAnsi" w:eastAsiaTheme="minorEastAsia" w:hAnsiTheme="minorHAnsi" w:cstheme="minorBidi"/>
                <w:noProof/>
                <w:lang w:eastAsia="en-IE"/>
              </w:rPr>
              <w:tab/>
            </w:r>
            <w:r w:rsidR="00FD4128" w:rsidRPr="00452633">
              <w:rPr>
                <w:rStyle w:val="Hyperlink"/>
                <w:noProof/>
              </w:rPr>
              <w:t>How do I qualify for the Enhanced Illness Payment for Covid-19?</w:t>
            </w:r>
            <w:r w:rsidR="00FD4128">
              <w:rPr>
                <w:noProof/>
                <w:webHidden/>
              </w:rPr>
              <w:tab/>
            </w:r>
            <w:r w:rsidR="00FD4128">
              <w:rPr>
                <w:noProof/>
                <w:webHidden/>
              </w:rPr>
              <w:fldChar w:fldCharType="begin"/>
            </w:r>
            <w:r w:rsidR="00FD4128">
              <w:rPr>
                <w:noProof/>
                <w:webHidden/>
              </w:rPr>
              <w:instrText xml:space="preserve"> PAGEREF _Toc61351143 \h </w:instrText>
            </w:r>
            <w:r w:rsidR="00FD4128">
              <w:rPr>
                <w:noProof/>
                <w:webHidden/>
              </w:rPr>
            </w:r>
            <w:r w:rsidR="00FD4128">
              <w:rPr>
                <w:noProof/>
                <w:webHidden/>
              </w:rPr>
              <w:fldChar w:fldCharType="separate"/>
            </w:r>
            <w:r w:rsidR="00264F98">
              <w:rPr>
                <w:noProof/>
                <w:webHidden/>
              </w:rPr>
              <w:t>19</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44" w:history="1">
            <w:r w:rsidR="00FD4128" w:rsidRPr="00452633">
              <w:rPr>
                <w:rStyle w:val="Hyperlink"/>
                <w:noProof/>
              </w:rPr>
              <w:t>51.</w:t>
            </w:r>
            <w:r w:rsidR="00FD4128">
              <w:rPr>
                <w:rFonts w:asciiTheme="minorHAnsi" w:eastAsiaTheme="minorEastAsia" w:hAnsiTheme="minorHAnsi" w:cstheme="minorBidi"/>
                <w:noProof/>
                <w:lang w:eastAsia="en-IE"/>
              </w:rPr>
              <w:tab/>
            </w:r>
            <w:r w:rsidR="00FD4128" w:rsidRPr="00452633">
              <w:rPr>
                <w:rStyle w:val="Hyperlink"/>
                <w:noProof/>
              </w:rPr>
              <w:t>What is the rate of payment for the Enhanced Illness Payment for Covid-19?</w:t>
            </w:r>
            <w:r w:rsidR="00FD4128">
              <w:rPr>
                <w:noProof/>
                <w:webHidden/>
              </w:rPr>
              <w:tab/>
            </w:r>
            <w:r w:rsidR="00FD4128">
              <w:rPr>
                <w:noProof/>
                <w:webHidden/>
              </w:rPr>
              <w:fldChar w:fldCharType="begin"/>
            </w:r>
            <w:r w:rsidR="00FD4128">
              <w:rPr>
                <w:noProof/>
                <w:webHidden/>
              </w:rPr>
              <w:instrText xml:space="preserve"> PAGEREF _Toc61351144 \h </w:instrText>
            </w:r>
            <w:r w:rsidR="00FD4128">
              <w:rPr>
                <w:noProof/>
                <w:webHidden/>
              </w:rPr>
            </w:r>
            <w:r w:rsidR="00FD4128">
              <w:rPr>
                <w:noProof/>
                <w:webHidden/>
              </w:rPr>
              <w:fldChar w:fldCharType="separate"/>
            </w:r>
            <w:r w:rsidR="00264F98">
              <w:rPr>
                <w:noProof/>
                <w:webHidden/>
              </w:rPr>
              <w:t>20</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45" w:history="1">
            <w:r w:rsidR="00FD4128" w:rsidRPr="00452633">
              <w:rPr>
                <w:rStyle w:val="Hyperlink"/>
                <w:noProof/>
              </w:rPr>
              <w:t>52.</w:t>
            </w:r>
            <w:r w:rsidR="00FD4128">
              <w:rPr>
                <w:rFonts w:asciiTheme="minorHAnsi" w:eastAsiaTheme="minorEastAsia" w:hAnsiTheme="minorHAnsi" w:cstheme="minorBidi"/>
                <w:noProof/>
                <w:lang w:eastAsia="en-IE"/>
              </w:rPr>
              <w:tab/>
            </w:r>
            <w:r w:rsidR="00FD4128" w:rsidRPr="00452633">
              <w:rPr>
                <w:rStyle w:val="Hyperlink"/>
                <w:noProof/>
              </w:rPr>
              <w:t>Does the DEASP Covid-19 Illness Benefit apply if a Covid-19 test result is negative?</w:t>
            </w:r>
            <w:r w:rsidR="00FD4128">
              <w:rPr>
                <w:noProof/>
                <w:webHidden/>
              </w:rPr>
              <w:tab/>
            </w:r>
            <w:r w:rsidR="00FD4128">
              <w:rPr>
                <w:noProof/>
                <w:webHidden/>
              </w:rPr>
              <w:fldChar w:fldCharType="begin"/>
            </w:r>
            <w:r w:rsidR="00FD4128">
              <w:rPr>
                <w:noProof/>
                <w:webHidden/>
              </w:rPr>
              <w:instrText xml:space="preserve"> PAGEREF _Toc61351145 \h </w:instrText>
            </w:r>
            <w:r w:rsidR="00FD4128">
              <w:rPr>
                <w:noProof/>
                <w:webHidden/>
              </w:rPr>
            </w:r>
            <w:r w:rsidR="00FD4128">
              <w:rPr>
                <w:noProof/>
                <w:webHidden/>
              </w:rPr>
              <w:fldChar w:fldCharType="separate"/>
            </w:r>
            <w:r w:rsidR="00264F98">
              <w:rPr>
                <w:noProof/>
                <w:webHidden/>
              </w:rPr>
              <w:t>20</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46" w:history="1">
            <w:r w:rsidR="00FD4128" w:rsidRPr="00452633">
              <w:rPr>
                <w:rStyle w:val="Hyperlink"/>
                <w:noProof/>
              </w:rPr>
              <w:t>53.</w:t>
            </w:r>
            <w:r w:rsidR="00FD4128">
              <w:rPr>
                <w:rFonts w:asciiTheme="minorHAnsi" w:eastAsiaTheme="minorEastAsia" w:hAnsiTheme="minorHAnsi" w:cstheme="minorBidi"/>
                <w:noProof/>
                <w:lang w:eastAsia="en-IE"/>
              </w:rPr>
              <w:tab/>
            </w:r>
            <w:r w:rsidR="00FD4128" w:rsidRPr="00452633">
              <w:rPr>
                <w:rStyle w:val="Hyperlink"/>
                <w:noProof/>
              </w:rPr>
              <w:t>Can the DEASP Covid-19 Illness Benefit be in respect of a shorter period than a week?</w:t>
            </w:r>
            <w:r w:rsidR="00FD4128">
              <w:rPr>
                <w:noProof/>
                <w:webHidden/>
              </w:rPr>
              <w:tab/>
            </w:r>
            <w:r w:rsidR="00FD4128">
              <w:rPr>
                <w:noProof/>
                <w:webHidden/>
              </w:rPr>
              <w:fldChar w:fldCharType="begin"/>
            </w:r>
            <w:r w:rsidR="00FD4128">
              <w:rPr>
                <w:noProof/>
                <w:webHidden/>
              </w:rPr>
              <w:instrText xml:space="preserve"> PAGEREF _Toc61351146 \h </w:instrText>
            </w:r>
            <w:r w:rsidR="00FD4128">
              <w:rPr>
                <w:noProof/>
                <w:webHidden/>
              </w:rPr>
            </w:r>
            <w:r w:rsidR="00FD4128">
              <w:rPr>
                <w:noProof/>
                <w:webHidden/>
              </w:rPr>
              <w:fldChar w:fldCharType="separate"/>
            </w:r>
            <w:r w:rsidR="00264F98">
              <w:rPr>
                <w:noProof/>
                <w:webHidden/>
              </w:rPr>
              <w:t>20</w:t>
            </w:r>
            <w:r w:rsidR="00FD4128">
              <w:rPr>
                <w:noProof/>
                <w:webHidden/>
              </w:rPr>
              <w:fldChar w:fldCharType="end"/>
            </w:r>
          </w:hyperlink>
        </w:p>
        <w:p w:rsidR="00FD4128" w:rsidRDefault="00C74B52">
          <w:pPr>
            <w:pStyle w:val="TOC3"/>
            <w:tabs>
              <w:tab w:val="left" w:pos="1100"/>
              <w:tab w:val="right" w:leader="dot" w:pos="9016"/>
            </w:tabs>
            <w:rPr>
              <w:rFonts w:asciiTheme="minorHAnsi" w:eastAsiaTheme="minorEastAsia" w:hAnsiTheme="minorHAnsi" w:cstheme="minorBidi"/>
              <w:noProof/>
              <w:lang w:eastAsia="en-IE"/>
            </w:rPr>
          </w:pPr>
          <w:hyperlink w:anchor="_Toc61351147" w:history="1">
            <w:r w:rsidR="00FD4128" w:rsidRPr="00452633">
              <w:rPr>
                <w:rStyle w:val="Hyperlink"/>
                <w:noProof/>
              </w:rPr>
              <w:t>54.</w:t>
            </w:r>
            <w:r w:rsidR="00FD4128">
              <w:rPr>
                <w:rFonts w:asciiTheme="minorHAnsi" w:eastAsiaTheme="minorEastAsia" w:hAnsiTheme="minorHAnsi" w:cstheme="minorBidi"/>
                <w:noProof/>
                <w:lang w:eastAsia="en-IE"/>
              </w:rPr>
              <w:tab/>
            </w:r>
            <w:r w:rsidR="00FD4128" w:rsidRPr="00452633">
              <w:rPr>
                <w:rStyle w:val="Hyperlink"/>
                <w:noProof/>
              </w:rPr>
              <w:t>Does the DEASP Covid-19 Illness Benefit apply in the scenario where a GP decides it is not necessary for an individual to be tested/self-isolate but that individual may already have called in sick to work for a period?</w:t>
            </w:r>
            <w:r w:rsidR="00FD4128">
              <w:rPr>
                <w:noProof/>
                <w:webHidden/>
              </w:rPr>
              <w:tab/>
            </w:r>
            <w:r w:rsidR="00FD4128">
              <w:rPr>
                <w:noProof/>
                <w:webHidden/>
              </w:rPr>
              <w:fldChar w:fldCharType="begin"/>
            </w:r>
            <w:r w:rsidR="00FD4128">
              <w:rPr>
                <w:noProof/>
                <w:webHidden/>
              </w:rPr>
              <w:instrText xml:space="preserve"> PAGEREF _Toc61351147 \h </w:instrText>
            </w:r>
            <w:r w:rsidR="00FD4128">
              <w:rPr>
                <w:noProof/>
                <w:webHidden/>
              </w:rPr>
            </w:r>
            <w:r w:rsidR="00FD4128">
              <w:rPr>
                <w:noProof/>
                <w:webHidden/>
              </w:rPr>
              <w:fldChar w:fldCharType="separate"/>
            </w:r>
            <w:r w:rsidR="00264F98">
              <w:rPr>
                <w:noProof/>
                <w:webHidden/>
              </w:rPr>
              <w:t>20</w:t>
            </w:r>
            <w:r w:rsidR="00FD4128">
              <w:rPr>
                <w:noProof/>
                <w:webHidden/>
              </w:rPr>
              <w:fldChar w:fldCharType="end"/>
            </w:r>
          </w:hyperlink>
        </w:p>
        <w:p w:rsidR="00FD4128" w:rsidRDefault="00C74B52">
          <w:pPr>
            <w:pStyle w:val="TOC1"/>
            <w:tabs>
              <w:tab w:val="right" w:leader="dot" w:pos="9016"/>
            </w:tabs>
            <w:rPr>
              <w:rFonts w:asciiTheme="minorHAnsi" w:eastAsiaTheme="minorEastAsia" w:hAnsiTheme="minorHAnsi" w:cstheme="minorBidi"/>
              <w:noProof/>
              <w:lang w:eastAsia="en-IE"/>
            </w:rPr>
          </w:pPr>
          <w:hyperlink w:anchor="_Toc61351148" w:history="1">
            <w:r w:rsidR="00FD4128" w:rsidRPr="00452633">
              <w:rPr>
                <w:rStyle w:val="Hyperlink"/>
                <w:noProof/>
              </w:rPr>
              <w:t>Staffing issues and concerns</w:t>
            </w:r>
            <w:r w:rsidR="00FD4128">
              <w:rPr>
                <w:noProof/>
                <w:webHidden/>
              </w:rPr>
              <w:tab/>
            </w:r>
            <w:r w:rsidR="00FD4128">
              <w:rPr>
                <w:noProof/>
                <w:webHidden/>
              </w:rPr>
              <w:fldChar w:fldCharType="begin"/>
            </w:r>
            <w:r w:rsidR="00FD4128">
              <w:rPr>
                <w:noProof/>
                <w:webHidden/>
              </w:rPr>
              <w:instrText xml:space="preserve"> PAGEREF _Toc61351148 \h </w:instrText>
            </w:r>
            <w:r w:rsidR="00FD4128">
              <w:rPr>
                <w:noProof/>
                <w:webHidden/>
              </w:rPr>
            </w:r>
            <w:r w:rsidR="00FD4128">
              <w:rPr>
                <w:noProof/>
                <w:webHidden/>
              </w:rPr>
              <w:fldChar w:fldCharType="separate"/>
            </w:r>
            <w:r w:rsidR="00264F98">
              <w:rPr>
                <w:noProof/>
                <w:webHidden/>
              </w:rPr>
              <w:t>21</w:t>
            </w:r>
            <w:r w:rsidR="00FD4128">
              <w:rPr>
                <w:noProof/>
                <w:webHidden/>
              </w:rPr>
              <w:fldChar w:fldCharType="end"/>
            </w:r>
          </w:hyperlink>
        </w:p>
        <w:p w:rsidR="000A7783" w:rsidRDefault="000A7783">
          <w:r>
            <w:rPr>
              <w:b/>
              <w:bCs/>
              <w:noProof/>
            </w:rPr>
            <w:fldChar w:fldCharType="end"/>
          </w:r>
        </w:p>
      </w:sdtContent>
    </w:sdt>
    <w:p w:rsidR="00212506" w:rsidRDefault="00212506" w:rsidP="00212506"/>
    <w:p w:rsidR="009E7955" w:rsidRDefault="009E7955" w:rsidP="009E7955">
      <w:pPr>
        <w:ind w:left="360"/>
        <w:rPr>
          <w:color w:val="1F497D"/>
          <w:lang w:eastAsia="en-IE"/>
        </w:rPr>
      </w:pPr>
    </w:p>
    <w:p w:rsidR="004D3255" w:rsidRDefault="004D3255" w:rsidP="009E7955">
      <w:pPr>
        <w:ind w:left="360"/>
        <w:rPr>
          <w:color w:val="1F497D"/>
          <w:lang w:eastAsia="en-IE"/>
        </w:rPr>
      </w:pPr>
    </w:p>
    <w:p w:rsidR="00A04BDC" w:rsidRDefault="00A04BDC" w:rsidP="004D3255">
      <w:pPr>
        <w:rPr>
          <w:rFonts w:eastAsia="Calibri"/>
          <w:color w:val="FF0000"/>
        </w:rPr>
      </w:pPr>
    </w:p>
    <w:p w:rsidR="00A04BDC" w:rsidRPr="00A04BDC" w:rsidRDefault="00A04BDC" w:rsidP="004D3255">
      <w:pPr>
        <w:rPr>
          <w:rFonts w:eastAsia="Calibri"/>
          <w:color w:val="FF0000"/>
        </w:rPr>
      </w:pPr>
    </w:p>
    <w:p w:rsidR="004D3255" w:rsidRPr="00A04BDC" w:rsidRDefault="004D3255" w:rsidP="009E7955">
      <w:pPr>
        <w:ind w:left="360"/>
        <w:rPr>
          <w:color w:val="FF0000"/>
          <w:lang w:eastAsia="en-IE"/>
        </w:rPr>
      </w:pPr>
    </w:p>
    <w:p w:rsidR="00BC55A4" w:rsidRPr="00A04BDC" w:rsidRDefault="00BC55A4" w:rsidP="009E7955">
      <w:pPr>
        <w:rPr>
          <w:rFonts w:ascii="Segoe UI" w:eastAsia="Times New Roman" w:hAnsi="Segoe UI" w:cs="Segoe UI"/>
          <w:color w:val="FF0000"/>
          <w:sz w:val="21"/>
          <w:szCs w:val="21"/>
          <w:lang w:eastAsia="en-IE"/>
        </w:rPr>
      </w:pPr>
    </w:p>
    <w:p w:rsidR="0013260C" w:rsidRDefault="0013260C">
      <w:pPr>
        <w:spacing w:after="160" w:line="259" w:lineRule="auto"/>
        <w:rPr>
          <w:rFonts w:eastAsia="Times New Roman"/>
          <w:color w:val="FF0000"/>
          <w:lang w:eastAsia="en-IE"/>
        </w:rPr>
      </w:pPr>
      <w:r>
        <w:rPr>
          <w:rFonts w:eastAsia="Times New Roman"/>
          <w:color w:val="FF0000"/>
          <w:lang w:eastAsia="en-IE"/>
        </w:rPr>
        <w:br w:type="page"/>
      </w:r>
    </w:p>
    <w:p w:rsidR="00212506" w:rsidRDefault="00BD5E4B" w:rsidP="00BD5E4B">
      <w:pPr>
        <w:pStyle w:val="Heading1"/>
      </w:pPr>
      <w:bookmarkStart w:id="2" w:name="_Toc61351084"/>
      <w:r>
        <w:lastRenderedPageBreak/>
        <w:t>Operation of ELC/SAC Services</w:t>
      </w:r>
      <w:bookmarkEnd w:id="2"/>
    </w:p>
    <w:p w:rsidR="00BD5E4B" w:rsidRPr="00B64832" w:rsidRDefault="00BD5E4B" w:rsidP="00291E5B">
      <w:pPr>
        <w:spacing w:line="276" w:lineRule="auto"/>
        <w:rPr>
          <w:rFonts w:asciiTheme="minorHAnsi" w:hAnsiTheme="minorHAnsi" w:cstheme="minorHAnsi"/>
          <w:b/>
        </w:rPr>
      </w:pPr>
    </w:p>
    <w:p w:rsidR="0001619E" w:rsidRPr="00EE2852" w:rsidRDefault="0001619E" w:rsidP="003E25B4">
      <w:pPr>
        <w:pStyle w:val="Heading3"/>
      </w:pPr>
      <w:bookmarkStart w:id="3" w:name="_Toc61351085"/>
      <w:r w:rsidRPr="00EE2852">
        <w:t xml:space="preserve">What </w:t>
      </w:r>
      <w:r w:rsidR="009748D3">
        <w:t>ELC/SAC</w:t>
      </w:r>
      <w:r w:rsidRPr="00EE2852">
        <w:t xml:space="preserve"> services can operate over 11-31 January?</w:t>
      </w:r>
      <w:bookmarkEnd w:id="3"/>
    </w:p>
    <w:p w:rsidR="00F8061C" w:rsidRDefault="00F8061C" w:rsidP="00D52EB6">
      <w:pPr>
        <w:rPr>
          <w:rFonts w:asciiTheme="minorHAnsi" w:hAnsiTheme="minorHAnsi" w:cstheme="minorHAnsi"/>
        </w:rPr>
      </w:pPr>
    </w:p>
    <w:p w:rsidR="0001619E" w:rsidRPr="00312DE1" w:rsidRDefault="0001619E" w:rsidP="00D52EB6">
      <w:pPr>
        <w:rPr>
          <w:rFonts w:asciiTheme="minorHAnsi" w:hAnsiTheme="minorHAnsi" w:cstheme="minorHAnsi"/>
        </w:rPr>
      </w:pPr>
      <w:r>
        <w:rPr>
          <w:rFonts w:asciiTheme="minorHAnsi" w:hAnsiTheme="minorHAnsi" w:cstheme="minorHAnsi"/>
        </w:rPr>
        <w:t xml:space="preserve">The resumption of the Early Childhood Care and Education (ECCE) programme has been postponed until 1 February 2021. </w:t>
      </w:r>
      <w:r w:rsidR="00C94280">
        <w:rPr>
          <w:rFonts w:asciiTheme="minorHAnsi" w:hAnsiTheme="minorHAnsi" w:cstheme="minorHAnsi"/>
        </w:rPr>
        <w:t>S</w:t>
      </w:r>
      <w:r w:rsidR="00C94280" w:rsidRPr="005E05E6">
        <w:rPr>
          <w:rFonts w:asciiTheme="minorHAnsi" w:hAnsiTheme="minorHAnsi" w:cstheme="minorHAnsi"/>
        </w:rPr>
        <w:t xml:space="preserve">ervices </w:t>
      </w:r>
      <w:r w:rsidR="00C94280">
        <w:rPr>
          <w:rFonts w:asciiTheme="minorHAnsi" w:hAnsiTheme="minorHAnsi" w:cstheme="minorHAnsi"/>
        </w:rPr>
        <w:t>that</w:t>
      </w:r>
      <w:r>
        <w:rPr>
          <w:rFonts w:asciiTheme="minorHAnsi" w:hAnsiTheme="minorHAnsi" w:cstheme="minorHAnsi"/>
        </w:rPr>
        <w:t xml:space="preserve"> </w:t>
      </w:r>
      <w:r w:rsidR="009748D3" w:rsidRPr="005E05E6">
        <w:rPr>
          <w:rFonts w:asciiTheme="minorHAnsi" w:hAnsiTheme="minorHAnsi" w:cstheme="minorHAnsi"/>
        </w:rPr>
        <w:t>provid</w:t>
      </w:r>
      <w:r w:rsidR="009748D3">
        <w:rPr>
          <w:rFonts w:asciiTheme="minorHAnsi" w:hAnsiTheme="minorHAnsi" w:cstheme="minorHAnsi"/>
        </w:rPr>
        <w:t>e</w:t>
      </w:r>
      <w:r w:rsidR="009748D3" w:rsidRPr="005E05E6">
        <w:rPr>
          <w:rFonts w:asciiTheme="minorHAnsi" w:hAnsiTheme="minorHAnsi" w:cstheme="minorHAnsi"/>
        </w:rPr>
        <w:t xml:space="preserve"> </w:t>
      </w:r>
      <w:r w:rsidR="009748D3">
        <w:rPr>
          <w:rFonts w:asciiTheme="minorHAnsi" w:hAnsiTheme="minorHAnsi" w:cstheme="minorHAnsi"/>
        </w:rPr>
        <w:t xml:space="preserve">the </w:t>
      </w:r>
      <w:r w:rsidR="00D52EB6" w:rsidRPr="005E05E6">
        <w:rPr>
          <w:rFonts w:asciiTheme="minorHAnsi" w:hAnsiTheme="minorHAnsi" w:cstheme="minorHAnsi"/>
        </w:rPr>
        <w:t>ECCE</w:t>
      </w:r>
      <w:r w:rsidR="00D52EB6">
        <w:rPr>
          <w:rFonts w:asciiTheme="minorHAnsi" w:hAnsiTheme="minorHAnsi" w:cstheme="minorHAnsi"/>
        </w:rPr>
        <w:t xml:space="preserve"> </w:t>
      </w:r>
      <w:r w:rsidR="009748D3">
        <w:rPr>
          <w:rFonts w:asciiTheme="minorHAnsi" w:hAnsiTheme="minorHAnsi" w:cstheme="minorHAnsi"/>
        </w:rPr>
        <w:t xml:space="preserve">Programme </w:t>
      </w:r>
      <w:r w:rsidR="00C94280">
        <w:rPr>
          <w:rFonts w:asciiTheme="minorHAnsi" w:hAnsiTheme="minorHAnsi" w:cstheme="minorHAnsi"/>
        </w:rPr>
        <w:t>only</w:t>
      </w:r>
      <w:r>
        <w:rPr>
          <w:rFonts w:asciiTheme="minorHAnsi" w:hAnsiTheme="minorHAnsi" w:cstheme="minorHAnsi"/>
        </w:rPr>
        <w:t xml:space="preserve"> or </w:t>
      </w:r>
      <w:r w:rsidR="009748D3">
        <w:rPr>
          <w:rFonts w:asciiTheme="minorHAnsi" w:hAnsiTheme="minorHAnsi" w:cstheme="minorHAnsi"/>
        </w:rPr>
        <w:t xml:space="preserve">the </w:t>
      </w:r>
      <w:r w:rsidRPr="005E05E6">
        <w:rPr>
          <w:rFonts w:asciiTheme="minorHAnsi" w:hAnsiTheme="minorHAnsi" w:cstheme="minorHAnsi"/>
        </w:rPr>
        <w:t xml:space="preserve">ECCE </w:t>
      </w:r>
      <w:r w:rsidR="009748D3">
        <w:rPr>
          <w:rFonts w:asciiTheme="minorHAnsi" w:hAnsiTheme="minorHAnsi" w:cstheme="minorHAnsi"/>
        </w:rPr>
        <w:t xml:space="preserve">Programme </w:t>
      </w:r>
      <w:r w:rsidRPr="005E05E6">
        <w:rPr>
          <w:rFonts w:asciiTheme="minorHAnsi" w:hAnsiTheme="minorHAnsi" w:cstheme="minorHAnsi"/>
        </w:rPr>
        <w:t xml:space="preserve">with an additional 30 minutes of </w:t>
      </w:r>
      <w:r>
        <w:rPr>
          <w:rFonts w:asciiTheme="minorHAnsi" w:hAnsiTheme="minorHAnsi" w:cstheme="minorHAnsi"/>
        </w:rPr>
        <w:t>childcare paid for by parents</w:t>
      </w:r>
      <w:r w:rsidR="008A0E34">
        <w:rPr>
          <w:rFonts w:asciiTheme="minorHAnsi" w:hAnsiTheme="minorHAnsi" w:cstheme="minorHAnsi"/>
        </w:rPr>
        <w:t xml:space="preserve"> (hereafter referred to ECCE only services)</w:t>
      </w:r>
      <w:r>
        <w:rPr>
          <w:rFonts w:asciiTheme="minorHAnsi" w:hAnsiTheme="minorHAnsi" w:cstheme="minorHAnsi"/>
        </w:rPr>
        <w:t xml:space="preserve"> </w:t>
      </w:r>
      <w:r w:rsidR="00AC4338">
        <w:rPr>
          <w:rFonts w:asciiTheme="minorHAnsi" w:hAnsiTheme="minorHAnsi" w:cstheme="minorHAnsi"/>
        </w:rPr>
        <w:t>will close</w:t>
      </w:r>
      <w:r w:rsidR="008A0E34">
        <w:rPr>
          <w:rFonts w:asciiTheme="minorHAnsi" w:hAnsiTheme="minorHAnsi" w:cstheme="minorHAnsi"/>
        </w:rPr>
        <w:t xml:space="preserve"> </w:t>
      </w:r>
      <w:r>
        <w:rPr>
          <w:rFonts w:asciiTheme="minorHAnsi" w:hAnsiTheme="minorHAnsi" w:cstheme="minorHAnsi"/>
        </w:rPr>
        <w:t>in January</w:t>
      </w:r>
      <w:r w:rsidR="009509C0">
        <w:rPr>
          <w:rFonts w:asciiTheme="minorHAnsi" w:hAnsiTheme="minorHAnsi" w:cstheme="minorHAnsi"/>
        </w:rPr>
        <w:t>, but will continue to receive</w:t>
      </w:r>
      <w:r w:rsidR="00152535">
        <w:rPr>
          <w:rFonts w:asciiTheme="minorHAnsi" w:hAnsiTheme="minorHAnsi" w:cstheme="minorHAnsi"/>
        </w:rPr>
        <w:t xml:space="preserve"> ECCE</w:t>
      </w:r>
      <w:r w:rsidR="009509C0">
        <w:rPr>
          <w:rFonts w:asciiTheme="minorHAnsi" w:hAnsiTheme="minorHAnsi" w:cstheme="minorHAnsi"/>
        </w:rPr>
        <w:t xml:space="preserve"> </w:t>
      </w:r>
      <w:r w:rsidR="009748D3">
        <w:rPr>
          <w:rFonts w:asciiTheme="minorHAnsi" w:hAnsiTheme="minorHAnsi" w:cstheme="minorHAnsi"/>
        </w:rPr>
        <w:t xml:space="preserve">Programme </w:t>
      </w:r>
      <w:r w:rsidR="009509C0">
        <w:rPr>
          <w:rFonts w:asciiTheme="minorHAnsi" w:hAnsiTheme="minorHAnsi" w:cstheme="minorHAnsi"/>
        </w:rPr>
        <w:t>funding</w:t>
      </w:r>
      <w:r>
        <w:rPr>
          <w:rFonts w:asciiTheme="minorHAnsi" w:hAnsiTheme="minorHAnsi" w:cstheme="minorHAnsi"/>
        </w:rPr>
        <w:t>.</w:t>
      </w:r>
    </w:p>
    <w:p w:rsidR="006D704D" w:rsidRPr="00D52EB6" w:rsidRDefault="006D704D" w:rsidP="00D52EB6">
      <w:pPr>
        <w:rPr>
          <w:rFonts w:asciiTheme="minorHAnsi" w:hAnsiTheme="minorHAnsi" w:cstheme="minorHAnsi"/>
        </w:rPr>
      </w:pPr>
    </w:p>
    <w:p w:rsidR="0001619E" w:rsidRDefault="0001619E" w:rsidP="00D52EB6">
      <w:pPr>
        <w:rPr>
          <w:rFonts w:asciiTheme="minorHAnsi" w:hAnsiTheme="minorHAnsi" w:cstheme="minorHAnsi"/>
        </w:rPr>
      </w:pPr>
      <w:r w:rsidRPr="00291E5B">
        <w:rPr>
          <w:rFonts w:asciiTheme="minorHAnsi" w:hAnsiTheme="minorHAnsi" w:cstheme="minorHAnsi"/>
        </w:rPr>
        <w:t xml:space="preserve">Other types of </w:t>
      </w:r>
      <w:r w:rsidR="001B553D">
        <w:rPr>
          <w:rFonts w:asciiTheme="minorHAnsi" w:hAnsiTheme="minorHAnsi" w:cstheme="minorHAnsi"/>
        </w:rPr>
        <w:t>ELC/SAC</w:t>
      </w:r>
      <w:r w:rsidR="009748D3">
        <w:rPr>
          <w:rFonts w:asciiTheme="minorHAnsi" w:hAnsiTheme="minorHAnsi" w:cstheme="minorHAnsi"/>
        </w:rPr>
        <w:t xml:space="preserve"> services</w:t>
      </w:r>
      <w:r>
        <w:rPr>
          <w:rFonts w:asciiTheme="minorHAnsi" w:hAnsiTheme="minorHAnsi" w:cstheme="minorHAnsi"/>
        </w:rPr>
        <w:t xml:space="preserve">, </w:t>
      </w:r>
      <w:r w:rsidRPr="00291E5B">
        <w:rPr>
          <w:rFonts w:asciiTheme="minorHAnsi" w:hAnsiTheme="minorHAnsi" w:cstheme="minorHAnsi"/>
        </w:rPr>
        <w:t>including services that provide full day care, part-ti</w:t>
      </w:r>
      <w:r>
        <w:rPr>
          <w:rFonts w:asciiTheme="minorHAnsi" w:hAnsiTheme="minorHAnsi" w:cstheme="minorHAnsi"/>
        </w:rPr>
        <w:t>me day care, stand-alone school-</w:t>
      </w:r>
      <w:r w:rsidRPr="00291E5B">
        <w:rPr>
          <w:rFonts w:asciiTheme="minorHAnsi" w:hAnsiTheme="minorHAnsi" w:cstheme="minorHAnsi"/>
        </w:rPr>
        <w:t>age childcare services and childminders</w:t>
      </w:r>
      <w:r>
        <w:rPr>
          <w:rFonts w:asciiTheme="minorHAnsi" w:hAnsiTheme="minorHAnsi" w:cstheme="minorHAnsi"/>
        </w:rPr>
        <w:t xml:space="preserve"> can continue to operate to provide </w:t>
      </w:r>
      <w:r w:rsidR="009748D3">
        <w:rPr>
          <w:rFonts w:asciiTheme="minorHAnsi" w:hAnsiTheme="minorHAnsi" w:cstheme="minorHAnsi"/>
        </w:rPr>
        <w:t xml:space="preserve">ELC/SAC </w:t>
      </w:r>
      <w:r>
        <w:rPr>
          <w:rFonts w:asciiTheme="minorHAnsi" w:hAnsiTheme="minorHAnsi" w:cstheme="minorHAnsi"/>
        </w:rPr>
        <w:t>to:</w:t>
      </w:r>
    </w:p>
    <w:p w:rsidR="00A966A0" w:rsidRPr="00D52EB6" w:rsidRDefault="0001619E" w:rsidP="00D52EB6">
      <w:pPr>
        <w:pStyle w:val="ListParagraph"/>
        <w:numPr>
          <w:ilvl w:val="0"/>
          <w:numId w:val="24"/>
        </w:numPr>
        <w:rPr>
          <w:rFonts w:asciiTheme="minorHAnsi" w:hAnsiTheme="minorHAnsi" w:cstheme="minorHAnsi"/>
        </w:rPr>
      </w:pPr>
      <w:r w:rsidRPr="00D52EB6">
        <w:rPr>
          <w:rFonts w:asciiTheme="minorHAnsi" w:hAnsiTheme="minorHAnsi" w:cstheme="minorHAnsi"/>
        </w:rPr>
        <w:t>children who have a parent who is works in an essential service</w:t>
      </w:r>
      <w:r w:rsidR="009748D3">
        <w:rPr>
          <w:rFonts w:asciiTheme="minorHAnsi" w:hAnsiTheme="minorHAnsi" w:cstheme="minorHAnsi"/>
        </w:rPr>
        <w:t>;</w:t>
      </w:r>
      <w:r w:rsidR="009748D3" w:rsidRPr="00D52EB6">
        <w:rPr>
          <w:rFonts w:asciiTheme="minorHAnsi" w:hAnsiTheme="minorHAnsi" w:cstheme="minorHAnsi"/>
        </w:rPr>
        <w:t xml:space="preserve"> </w:t>
      </w:r>
      <w:r w:rsidRPr="00D52EB6">
        <w:rPr>
          <w:rFonts w:asciiTheme="minorHAnsi" w:hAnsiTheme="minorHAnsi" w:cstheme="minorHAnsi"/>
        </w:rPr>
        <w:t>and</w:t>
      </w:r>
      <w:r w:rsidR="009748D3">
        <w:rPr>
          <w:rFonts w:asciiTheme="minorHAnsi" w:hAnsiTheme="minorHAnsi" w:cstheme="minorHAnsi"/>
        </w:rPr>
        <w:t>/or</w:t>
      </w:r>
    </w:p>
    <w:p w:rsidR="009B220D" w:rsidRDefault="00C94280" w:rsidP="00D52EB6">
      <w:pPr>
        <w:pStyle w:val="ListParagraph"/>
        <w:numPr>
          <w:ilvl w:val="0"/>
          <w:numId w:val="24"/>
        </w:numPr>
        <w:rPr>
          <w:rFonts w:asciiTheme="minorHAnsi" w:hAnsiTheme="minorHAnsi" w:cstheme="minorHAnsi"/>
        </w:rPr>
      </w:pPr>
      <w:r>
        <w:rPr>
          <w:rFonts w:asciiTheme="minorHAnsi" w:hAnsiTheme="minorHAnsi" w:cstheme="minorHAnsi"/>
        </w:rPr>
        <w:t>v</w:t>
      </w:r>
      <w:r w:rsidRPr="00D52EB6">
        <w:rPr>
          <w:rFonts w:asciiTheme="minorHAnsi" w:hAnsiTheme="minorHAnsi" w:cstheme="minorHAnsi"/>
        </w:rPr>
        <w:t>ulnerable</w:t>
      </w:r>
      <w:r w:rsidR="0001619E" w:rsidRPr="00D52EB6">
        <w:rPr>
          <w:rFonts w:asciiTheme="minorHAnsi" w:hAnsiTheme="minorHAnsi" w:cstheme="minorHAnsi"/>
        </w:rPr>
        <w:t xml:space="preserve"> children.   </w:t>
      </w:r>
    </w:p>
    <w:p w:rsidR="00291E5B" w:rsidRPr="009B220D" w:rsidRDefault="00291E5B" w:rsidP="00291E5B">
      <w:pPr>
        <w:spacing w:line="276" w:lineRule="auto"/>
        <w:jc w:val="both"/>
        <w:rPr>
          <w:rFonts w:asciiTheme="minorHAnsi" w:hAnsiTheme="minorHAnsi" w:cstheme="minorHAnsi"/>
        </w:rPr>
      </w:pPr>
    </w:p>
    <w:p w:rsidR="00BE241D" w:rsidRPr="001107FB" w:rsidRDefault="00BE241D" w:rsidP="002259ED">
      <w:pPr>
        <w:pStyle w:val="Heading3"/>
        <w:ind w:left="360"/>
        <w:rPr>
          <w:highlight w:val="lightGray"/>
        </w:rPr>
      </w:pPr>
      <w:bookmarkStart w:id="4" w:name="_Toc61351086"/>
      <w:r w:rsidRPr="001107FB">
        <w:rPr>
          <w:highlight w:val="lightGray"/>
        </w:rPr>
        <w:t xml:space="preserve">What are </w:t>
      </w:r>
      <w:r w:rsidR="008A0E34" w:rsidRPr="001107FB">
        <w:rPr>
          <w:highlight w:val="lightGray"/>
        </w:rPr>
        <w:t xml:space="preserve">the </w:t>
      </w:r>
      <w:r w:rsidRPr="001107FB">
        <w:rPr>
          <w:highlight w:val="lightGray"/>
        </w:rPr>
        <w:t>requirements for a service where a substantial majority of children are ECCE</w:t>
      </w:r>
      <w:r w:rsidR="008A0E34" w:rsidRPr="001107FB">
        <w:rPr>
          <w:highlight w:val="lightGray"/>
        </w:rPr>
        <w:t xml:space="preserve"> Programme</w:t>
      </w:r>
      <w:r w:rsidRPr="001107FB">
        <w:rPr>
          <w:highlight w:val="lightGray"/>
        </w:rPr>
        <w:t xml:space="preserve"> only</w:t>
      </w:r>
      <w:r w:rsidR="0013260C" w:rsidRPr="001107FB">
        <w:rPr>
          <w:highlight w:val="lightGray"/>
        </w:rPr>
        <w:t>?</w:t>
      </w:r>
      <w:bookmarkEnd w:id="4"/>
    </w:p>
    <w:p w:rsidR="00BE241D" w:rsidRPr="001107FB" w:rsidRDefault="00BE241D" w:rsidP="00BE241D">
      <w:pPr>
        <w:rPr>
          <w:rFonts w:eastAsia="Calibri"/>
          <w:color w:val="FF0000"/>
          <w:highlight w:val="lightGray"/>
        </w:rPr>
      </w:pPr>
    </w:p>
    <w:p w:rsidR="00BE241D" w:rsidRPr="001107FB" w:rsidRDefault="00BE241D" w:rsidP="00BE241D">
      <w:pPr>
        <w:rPr>
          <w:rFonts w:eastAsia="Calibri"/>
          <w:highlight w:val="lightGray"/>
        </w:rPr>
      </w:pPr>
      <w:r w:rsidRPr="001107FB">
        <w:rPr>
          <w:rFonts w:eastAsia="Calibri"/>
          <w:highlight w:val="lightGray"/>
        </w:rPr>
        <w:t xml:space="preserve">Where an ELC/SAC service is provided to one or more children funded through means other than through the ECCE </w:t>
      </w:r>
      <w:r w:rsidR="008A0E34" w:rsidRPr="001107FB">
        <w:rPr>
          <w:rFonts w:eastAsia="Calibri"/>
          <w:highlight w:val="lightGray"/>
        </w:rPr>
        <w:t>Programme</w:t>
      </w:r>
      <w:r w:rsidRPr="001107FB">
        <w:rPr>
          <w:rFonts w:eastAsia="Calibri"/>
          <w:highlight w:val="lightGray"/>
        </w:rPr>
        <w:t xml:space="preserve"> then that service may continue to operate.</w:t>
      </w:r>
    </w:p>
    <w:p w:rsidR="00BE241D" w:rsidRPr="001107FB" w:rsidRDefault="00BE241D" w:rsidP="00BE241D">
      <w:pPr>
        <w:rPr>
          <w:rFonts w:eastAsia="Calibri"/>
          <w:highlight w:val="lightGray"/>
        </w:rPr>
      </w:pPr>
    </w:p>
    <w:p w:rsidR="00BE241D" w:rsidRPr="001107FB" w:rsidRDefault="00BE241D" w:rsidP="00BE241D">
      <w:pPr>
        <w:rPr>
          <w:rFonts w:eastAsia="Calibri"/>
          <w:highlight w:val="lightGray"/>
        </w:rPr>
      </w:pPr>
      <w:r w:rsidRPr="001107FB">
        <w:rPr>
          <w:rFonts w:eastAsia="Calibri"/>
          <w:highlight w:val="lightGray"/>
        </w:rPr>
        <w:t xml:space="preserve">Where a service provides a preschool service for more than 3.5 hours </w:t>
      </w:r>
      <w:r w:rsidR="008A0E34" w:rsidRPr="001107FB">
        <w:rPr>
          <w:rFonts w:eastAsia="Calibri"/>
          <w:highlight w:val="lightGray"/>
        </w:rPr>
        <w:t xml:space="preserve">per day </w:t>
      </w:r>
      <w:r w:rsidRPr="001107FB">
        <w:rPr>
          <w:rFonts w:eastAsia="Calibri"/>
          <w:highlight w:val="lightGray"/>
        </w:rPr>
        <w:t xml:space="preserve">then </w:t>
      </w:r>
      <w:r w:rsidR="008A0E34" w:rsidRPr="001107FB">
        <w:rPr>
          <w:rFonts w:eastAsia="Calibri"/>
          <w:highlight w:val="lightGray"/>
        </w:rPr>
        <w:t>that service</w:t>
      </w:r>
      <w:r w:rsidRPr="001107FB">
        <w:rPr>
          <w:rFonts w:eastAsia="Calibri"/>
          <w:highlight w:val="lightGray"/>
        </w:rPr>
        <w:t xml:space="preserve"> may continue to operate. </w:t>
      </w:r>
    </w:p>
    <w:p w:rsidR="00961524" w:rsidRPr="001107FB" w:rsidRDefault="00961524" w:rsidP="00BE241D">
      <w:pPr>
        <w:rPr>
          <w:rFonts w:eastAsia="Calibri"/>
          <w:highlight w:val="lightGray"/>
        </w:rPr>
      </w:pPr>
    </w:p>
    <w:p w:rsidR="00961524" w:rsidRPr="001107FB" w:rsidRDefault="00961524" w:rsidP="00BE241D">
      <w:pPr>
        <w:rPr>
          <w:rFonts w:eastAsia="Calibri"/>
          <w:highlight w:val="lightGray"/>
        </w:rPr>
      </w:pPr>
      <w:r w:rsidRPr="001107FB">
        <w:rPr>
          <w:rFonts w:eastAsia="Calibri"/>
          <w:highlight w:val="lightGray"/>
        </w:rPr>
        <w:t>Where a service provides a school-age childcare service (of any duration), then it may continue to operate</w:t>
      </w:r>
      <w:r w:rsidR="004D25E0" w:rsidRPr="001107FB">
        <w:rPr>
          <w:rFonts w:eastAsia="Calibri"/>
          <w:highlight w:val="lightGray"/>
        </w:rPr>
        <w:t>.</w:t>
      </w:r>
    </w:p>
    <w:p w:rsidR="004D25E0" w:rsidRPr="001107FB" w:rsidRDefault="004D25E0" w:rsidP="00BE241D">
      <w:pPr>
        <w:rPr>
          <w:rFonts w:eastAsia="Calibri"/>
          <w:highlight w:val="lightGray"/>
        </w:rPr>
      </w:pPr>
    </w:p>
    <w:p w:rsidR="004D25E0" w:rsidRPr="00D37539" w:rsidRDefault="004D25E0" w:rsidP="00BE241D">
      <w:pPr>
        <w:rPr>
          <w:rFonts w:eastAsia="Calibri"/>
        </w:rPr>
      </w:pPr>
      <w:r w:rsidRPr="001107FB">
        <w:rPr>
          <w:rFonts w:eastAsia="Calibri"/>
          <w:highlight w:val="lightGray"/>
        </w:rPr>
        <w:t xml:space="preserve">Services should be aware that continued payment of </w:t>
      </w:r>
      <w:r w:rsidR="008A0E34" w:rsidRPr="001107FB">
        <w:rPr>
          <w:rFonts w:eastAsia="Calibri"/>
          <w:highlight w:val="lightGray"/>
        </w:rPr>
        <w:t>DCEDIY funding</w:t>
      </w:r>
      <w:r w:rsidRPr="001107FB">
        <w:rPr>
          <w:rFonts w:eastAsia="Calibri"/>
          <w:highlight w:val="lightGray"/>
        </w:rPr>
        <w:t xml:space="preserve"> for services other than ECCE only</w:t>
      </w:r>
      <w:r w:rsidR="008A0E34" w:rsidRPr="001107FB">
        <w:rPr>
          <w:rFonts w:eastAsia="Calibri"/>
          <w:highlight w:val="lightGray"/>
        </w:rPr>
        <w:t xml:space="preserve"> services</w:t>
      </w:r>
      <w:r w:rsidRPr="001107FB">
        <w:rPr>
          <w:rFonts w:eastAsia="Calibri"/>
          <w:highlight w:val="lightGray"/>
        </w:rPr>
        <w:t xml:space="preserve"> is contingent on continued operation subject to the exceptions described in these FAQs.</w:t>
      </w:r>
    </w:p>
    <w:p w:rsidR="00291E5B" w:rsidRDefault="00291E5B" w:rsidP="00291E5B">
      <w:pPr>
        <w:spacing w:line="276" w:lineRule="auto"/>
        <w:jc w:val="both"/>
        <w:rPr>
          <w:rFonts w:asciiTheme="minorHAnsi" w:hAnsiTheme="minorHAnsi" w:cstheme="minorHAnsi"/>
          <w:b/>
        </w:rPr>
      </w:pPr>
    </w:p>
    <w:p w:rsidR="00955381" w:rsidRPr="001107FB" w:rsidRDefault="00955381" w:rsidP="00D37539">
      <w:pPr>
        <w:pStyle w:val="Heading3"/>
        <w:rPr>
          <w:highlight w:val="lightGray"/>
        </w:rPr>
      </w:pPr>
      <w:bookmarkStart w:id="5" w:name="_Toc61351087"/>
      <w:r w:rsidRPr="001107FB">
        <w:rPr>
          <w:highlight w:val="lightGray"/>
        </w:rPr>
        <w:t xml:space="preserve">Am I required to open if </w:t>
      </w:r>
      <w:r w:rsidR="0013260C" w:rsidRPr="001107FB">
        <w:rPr>
          <w:highlight w:val="lightGray"/>
        </w:rPr>
        <w:t>I</w:t>
      </w:r>
      <w:r w:rsidRPr="001107FB">
        <w:rPr>
          <w:highlight w:val="lightGray"/>
        </w:rPr>
        <w:t xml:space="preserve"> provide a Junior/Senior Infants “link” service</w:t>
      </w:r>
      <w:r w:rsidR="0013260C" w:rsidRPr="001107FB">
        <w:rPr>
          <w:highlight w:val="lightGray"/>
        </w:rPr>
        <w:t>?</w:t>
      </w:r>
      <w:bookmarkEnd w:id="5"/>
    </w:p>
    <w:p w:rsidR="0013260C" w:rsidRPr="001107FB" w:rsidRDefault="0013260C" w:rsidP="00291E5B">
      <w:pPr>
        <w:spacing w:line="276" w:lineRule="auto"/>
        <w:jc w:val="both"/>
        <w:rPr>
          <w:rFonts w:asciiTheme="minorHAnsi" w:hAnsiTheme="minorHAnsi" w:cstheme="minorHAnsi"/>
          <w:highlight w:val="lightGray"/>
        </w:rPr>
      </w:pPr>
    </w:p>
    <w:p w:rsidR="0013260C" w:rsidRPr="001107FB" w:rsidRDefault="00CE500C" w:rsidP="00291E5B">
      <w:p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t xml:space="preserve">A link service is a service providing </w:t>
      </w:r>
      <w:r w:rsidR="007F5AB3">
        <w:rPr>
          <w:rFonts w:asciiTheme="minorHAnsi" w:hAnsiTheme="minorHAnsi" w:cstheme="minorHAnsi"/>
          <w:highlight w:val="lightGray"/>
        </w:rPr>
        <w:t>a short period</w:t>
      </w:r>
      <w:r w:rsidRPr="001107FB">
        <w:rPr>
          <w:rFonts w:asciiTheme="minorHAnsi" w:hAnsiTheme="minorHAnsi" w:cstheme="minorHAnsi"/>
          <w:highlight w:val="lightGray"/>
        </w:rPr>
        <w:t xml:space="preserve"> school aged childcare to junior/</w:t>
      </w:r>
      <w:r w:rsidR="007F5AB3">
        <w:rPr>
          <w:rFonts w:asciiTheme="minorHAnsi" w:hAnsiTheme="minorHAnsi" w:cstheme="minorHAnsi"/>
          <w:highlight w:val="lightGray"/>
        </w:rPr>
        <w:t xml:space="preserve">senior </w:t>
      </w:r>
      <w:r w:rsidRPr="001107FB">
        <w:rPr>
          <w:rFonts w:asciiTheme="minorHAnsi" w:hAnsiTheme="minorHAnsi" w:cstheme="minorHAnsi"/>
          <w:highlight w:val="lightGray"/>
        </w:rPr>
        <w:t xml:space="preserve">infant children finishing an hour before the end of the school day. </w:t>
      </w:r>
    </w:p>
    <w:p w:rsidR="0013260C" w:rsidRPr="001107FB" w:rsidRDefault="0013260C" w:rsidP="00291E5B">
      <w:pPr>
        <w:spacing w:line="276" w:lineRule="auto"/>
        <w:jc w:val="both"/>
        <w:rPr>
          <w:rFonts w:asciiTheme="minorHAnsi" w:hAnsiTheme="minorHAnsi" w:cstheme="minorHAnsi"/>
          <w:highlight w:val="lightGray"/>
        </w:rPr>
      </w:pPr>
    </w:p>
    <w:p w:rsidR="0006211F" w:rsidRDefault="0013260C" w:rsidP="00291E5B">
      <w:pPr>
        <w:spacing w:line="276" w:lineRule="auto"/>
        <w:jc w:val="both"/>
        <w:rPr>
          <w:rFonts w:asciiTheme="minorHAnsi" w:hAnsiTheme="minorHAnsi" w:cstheme="minorHAnsi"/>
        </w:rPr>
      </w:pPr>
      <w:r w:rsidRPr="001107FB">
        <w:rPr>
          <w:rFonts w:asciiTheme="minorHAnsi" w:hAnsiTheme="minorHAnsi" w:cstheme="minorHAnsi"/>
          <w:highlight w:val="lightGray"/>
        </w:rPr>
        <w:t xml:space="preserve">Where a service provides a school-age childcare service where the total time </w:t>
      </w:r>
      <w:r w:rsidR="00955381" w:rsidRPr="001107FB">
        <w:rPr>
          <w:rFonts w:asciiTheme="minorHAnsi" w:hAnsiTheme="minorHAnsi" w:cstheme="minorHAnsi"/>
          <w:highlight w:val="lightGray"/>
        </w:rPr>
        <w:t>spent by every child does not exceed 1.5 hours p</w:t>
      </w:r>
      <w:r w:rsidR="00CE500C" w:rsidRPr="001107FB">
        <w:rPr>
          <w:rFonts w:asciiTheme="minorHAnsi" w:hAnsiTheme="minorHAnsi" w:cstheme="minorHAnsi"/>
          <w:highlight w:val="lightGray"/>
        </w:rPr>
        <w:t xml:space="preserve">er day then </w:t>
      </w:r>
      <w:r w:rsidRPr="001107FB">
        <w:rPr>
          <w:rFonts w:asciiTheme="minorHAnsi" w:hAnsiTheme="minorHAnsi" w:cstheme="minorHAnsi"/>
          <w:highlight w:val="lightGray"/>
        </w:rPr>
        <w:t xml:space="preserve">that service </w:t>
      </w:r>
      <w:r w:rsidR="00CE500C" w:rsidRPr="001107FB">
        <w:rPr>
          <w:rFonts w:asciiTheme="minorHAnsi" w:hAnsiTheme="minorHAnsi" w:cstheme="minorHAnsi"/>
          <w:highlight w:val="lightGray"/>
        </w:rPr>
        <w:t>may close</w:t>
      </w:r>
      <w:r w:rsidR="00955381" w:rsidRPr="001107FB">
        <w:rPr>
          <w:rFonts w:asciiTheme="minorHAnsi" w:hAnsiTheme="minorHAnsi" w:cstheme="minorHAnsi"/>
          <w:highlight w:val="lightGray"/>
        </w:rPr>
        <w:t xml:space="preserve">. </w:t>
      </w:r>
    </w:p>
    <w:p w:rsidR="00955381" w:rsidRPr="002259ED" w:rsidRDefault="00955381" w:rsidP="00291E5B">
      <w:pPr>
        <w:spacing w:line="276" w:lineRule="auto"/>
        <w:jc w:val="both"/>
        <w:rPr>
          <w:rFonts w:asciiTheme="minorHAnsi" w:hAnsiTheme="minorHAnsi" w:cstheme="minorHAnsi"/>
        </w:rPr>
      </w:pPr>
    </w:p>
    <w:p w:rsidR="0006211F" w:rsidRPr="001107FB" w:rsidRDefault="0006211F" w:rsidP="0006211F">
      <w:pPr>
        <w:pStyle w:val="Heading3"/>
        <w:rPr>
          <w:highlight w:val="lightGray"/>
        </w:rPr>
      </w:pPr>
      <w:bookmarkStart w:id="6" w:name="_Toc61351088"/>
      <w:r w:rsidRPr="001107FB">
        <w:rPr>
          <w:highlight w:val="lightGray"/>
        </w:rPr>
        <w:t xml:space="preserve">How will </w:t>
      </w:r>
      <w:r w:rsidR="00C94280" w:rsidRPr="001107FB">
        <w:rPr>
          <w:highlight w:val="lightGray"/>
        </w:rPr>
        <w:t>families</w:t>
      </w:r>
      <w:r w:rsidRPr="001107FB">
        <w:rPr>
          <w:highlight w:val="lightGray"/>
        </w:rPr>
        <w:t xml:space="preserve"> of essential workers and/or vulnerable children be supported to access ELC/SAC services?</w:t>
      </w:r>
      <w:bookmarkEnd w:id="6"/>
      <w:r w:rsidRPr="001107FB">
        <w:rPr>
          <w:highlight w:val="lightGray"/>
        </w:rPr>
        <w:t xml:space="preserve"> </w:t>
      </w:r>
    </w:p>
    <w:p w:rsidR="00C94280" w:rsidRPr="001107FB" w:rsidRDefault="00C94280" w:rsidP="00C94280">
      <w:pPr>
        <w:rPr>
          <w:highlight w:val="lightGray"/>
        </w:rPr>
      </w:pPr>
    </w:p>
    <w:p w:rsidR="0006211F" w:rsidRPr="001107FB" w:rsidRDefault="0006211F" w:rsidP="0006211F">
      <w:p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t xml:space="preserve">For families who are entitled to funding under the National Childcare Scheme or support of CCSP/TEC, this support will be provided on the basis of non-term-time hours between 11 and 31 January.  </w:t>
      </w:r>
    </w:p>
    <w:p w:rsidR="0006211F" w:rsidRPr="001107FB" w:rsidRDefault="0006211F" w:rsidP="0006211F">
      <w:pPr>
        <w:spacing w:line="276" w:lineRule="auto"/>
        <w:jc w:val="both"/>
        <w:rPr>
          <w:rFonts w:asciiTheme="minorHAnsi" w:hAnsiTheme="minorHAnsi" w:cstheme="minorHAnsi"/>
          <w:highlight w:val="lightGray"/>
        </w:rPr>
      </w:pPr>
    </w:p>
    <w:p w:rsidR="0006211F" w:rsidRPr="001107FB" w:rsidRDefault="0006211F" w:rsidP="0006211F">
      <w:p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lastRenderedPageBreak/>
        <w:t xml:space="preserve">Children who are considered vulnerable within the </w:t>
      </w:r>
      <w:r w:rsidR="00C94280" w:rsidRPr="001107FB">
        <w:rPr>
          <w:rFonts w:asciiTheme="minorHAnsi" w:hAnsiTheme="minorHAnsi" w:cstheme="minorHAnsi"/>
          <w:highlight w:val="lightGray"/>
        </w:rPr>
        <w:t>meaning</w:t>
      </w:r>
      <w:r w:rsidRPr="001107FB">
        <w:rPr>
          <w:rFonts w:asciiTheme="minorHAnsi" w:hAnsiTheme="minorHAnsi" w:cstheme="minorHAnsi"/>
          <w:highlight w:val="lightGray"/>
        </w:rPr>
        <w:t xml:space="preserve"> provided in the section below on vulnerable children and children of essential workers will continue to receive funding which would include:</w:t>
      </w:r>
    </w:p>
    <w:p w:rsidR="0006211F" w:rsidRPr="001107FB" w:rsidRDefault="0006211F" w:rsidP="0006211F">
      <w:pPr>
        <w:pStyle w:val="ListParagraph"/>
        <w:numPr>
          <w:ilvl w:val="0"/>
          <w:numId w:val="38"/>
        </w:num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t>NCS income-assessed subsidies</w:t>
      </w:r>
    </w:p>
    <w:p w:rsidR="0006211F" w:rsidRPr="001107FB" w:rsidRDefault="0006211F" w:rsidP="0006211F">
      <w:pPr>
        <w:pStyle w:val="ListParagraph"/>
        <w:numPr>
          <w:ilvl w:val="0"/>
          <w:numId w:val="38"/>
        </w:num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t>NCS Universal subsidies</w:t>
      </w:r>
    </w:p>
    <w:p w:rsidR="0006211F" w:rsidRPr="001107FB" w:rsidRDefault="0006211F" w:rsidP="0006211F">
      <w:pPr>
        <w:pStyle w:val="ListParagraph"/>
        <w:numPr>
          <w:ilvl w:val="0"/>
          <w:numId w:val="38"/>
        </w:num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t>CCSP and TEC legacy scheme subsidies</w:t>
      </w:r>
    </w:p>
    <w:p w:rsidR="0006211F" w:rsidRPr="001107FB" w:rsidRDefault="0006211F" w:rsidP="0006211F">
      <w:pPr>
        <w:spacing w:line="276" w:lineRule="auto"/>
        <w:jc w:val="both"/>
        <w:rPr>
          <w:rFonts w:asciiTheme="minorHAnsi" w:hAnsiTheme="minorHAnsi" w:cstheme="minorHAnsi"/>
          <w:highlight w:val="lightGray"/>
        </w:rPr>
      </w:pPr>
    </w:p>
    <w:p w:rsidR="0006211F" w:rsidRPr="001107FB" w:rsidRDefault="0006211F" w:rsidP="0006211F">
      <w:p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t xml:space="preserve">New applications for NCS continue to be accepted during this time. </w:t>
      </w:r>
      <w:r w:rsidRPr="001107FB">
        <w:rPr>
          <w:highlight w:val="lightGray"/>
        </w:rPr>
        <w:t>Arrangements are being made to enable children identified as in need of ELC/SAC to access sponsored places on an expedited basis.</w:t>
      </w:r>
    </w:p>
    <w:p w:rsidR="0006211F" w:rsidRPr="001107FB" w:rsidRDefault="0006211F" w:rsidP="0006211F">
      <w:pPr>
        <w:spacing w:line="276" w:lineRule="auto"/>
        <w:jc w:val="both"/>
        <w:rPr>
          <w:rFonts w:asciiTheme="minorHAnsi" w:hAnsiTheme="minorHAnsi" w:cstheme="minorHAnsi"/>
          <w:highlight w:val="lightGray"/>
        </w:rPr>
      </w:pPr>
    </w:p>
    <w:p w:rsidR="0006211F" w:rsidRPr="00C94280" w:rsidRDefault="0006211F" w:rsidP="00C94280">
      <w:pPr>
        <w:spacing w:line="276" w:lineRule="auto"/>
        <w:jc w:val="both"/>
        <w:rPr>
          <w:rFonts w:asciiTheme="minorHAnsi" w:hAnsiTheme="minorHAnsi" w:cstheme="minorHAnsi"/>
        </w:rPr>
      </w:pPr>
      <w:r w:rsidRPr="001107FB">
        <w:rPr>
          <w:rFonts w:asciiTheme="minorHAnsi" w:hAnsiTheme="minorHAnsi" w:cstheme="minorHAnsi"/>
          <w:highlight w:val="lightGray"/>
        </w:rPr>
        <w:t xml:space="preserve">Further information about applying for the NCS is available </w:t>
      </w:r>
      <w:hyperlink r:id="rId13" w:history="1">
        <w:r w:rsidRPr="001107FB">
          <w:rPr>
            <w:rStyle w:val="Hyperlink"/>
            <w:rFonts w:asciiTheme="minorHAnsi" w:hAnsiTheme="minorHAnsi" w:cstheme="minorHAnsi"/>
            <w:highlight w:val="lightGray"/>
          </w:rPr>
          <w:t>here</w:t>
        </w:r>
      </w:hyperlink>
      <w:r w:rsidRPr="001107FB">
        <w:rPr>
          <w:rFonts w:asciiTheme="minorHAnsi" w:hAnsiTheme="minorHAnsi" w:cstheme="minorHAnsi"/>
          <w:highlight w:val="lightGray"/>
        </w:rPr>
        <w:t xml:space="preserve"> and local City and County Childcare Committees can assist making arrangements for sponsored children.  Contact details for each CCC are </w:t>
      </w:r>
      <w:hyperlink r:id="rId14" w:history="1">
        <w:r w:rsidRPr="001107FB">
          <w:rPr>
            <w:rStyle w:val="Hyperlink"/>
            <w:rFonts w:asciiTheme="minorHAnsi" w:hAnsiTheme="minorHAnsi" w:cstheme="minorHAnsi"/>
            <w:highlight w:val="lightGray"/>
          </w:rPr>
          <w:t>here</w:t>
        </w:r>
      </w:hyperlink>
      <w:r w:rsidRPr="001107FB">
        <w:rPr>
          <w:rFonts w:asciiTheme="minorHAnsi" w:hAnsiTheme="minorHAnsi" w:cstheme="minorHAnsi"/>
          <w:highlight w:val="lightGray"/>
        </w:rPr>
        <w:t>.</w:t>
      </w:r>
      <w:r w:rsidRPr="00291E5B">
        <w:rPr>
          <w:rFonts w:asciiTheme="minorHAnsi" w:hAnsiTheme="minorHAnsi" w:cstheme="minorHAnsi"/>
        </w:rPr>
        <w:t xml:space="preserve">  </w:t>
      </w:r>
    </w:p>
    <w:p w:rsidR="00291E5B" w:rsidRPr="0006211F" w:rsidRDefault="000A6618" w:rsidP="0006211F">
      <w:pPr>
        <w:pStyle w:val="Heading1"/>
      </w:pPr>
      <w:bookmarkStart w:id="7" w:name="_Toc61351089"/>
      <w:r>
        <w:t>Essential worker</w:t>
      </w:r>
      <w:r w:rsidR="00BD5E4B">
        <w:t>s</w:t>
      </w:r>
      <w:bookmarkEnd w:id="7"/>
    </w:p>
    <w:p w:rsidR="00291E5B" w:rsidRPr="00EE2852" w:rsidRDefault="00291E5B" w:rsidP="003E25B4">
      <w:pPr>
        <w:pStyle w:val="Heading3"/>
      </w:pPr>
      <w:bookmarkStart w:id="8" w:name="_Toc61351090"/>
      <w:r w:rsidRPr="00EE2852">
        <w:t>Wh</w:t>
      </w:r>
      <w:r w:rsidR="00F8061C">
        <w:t>o</w:t>
      </w:r>
      <w:r w:rsidRPr="00EE2852">
        <w:t xml:space="preserve"> is an essential worker?</w:t>
      </w:r>
      <w:bookmarkEnd w:id="8"/>
      <w:r w:rsidRPr="00EE2852">
        <w:t xml:space="preserve"> </w:t>
      </w:r>
    </w:p>
    <w:p w:rsidR="00F8061C" w:rsidRDefault="00F8061C" w:rsidP="00EE2852">
      <w:pPr>
        <w:rPr>
          <w:rFonts w:asciiTheme="minorHAnsi" w:hAnsiTheme="minorHAnsi" w:cstheme="minorHAnsi"/>
        </w:rPr>
      </w:pPr>
    </w:p>
    <w:p w:rsidR="00091716" w:rsidRDefault="00291E5B" w:rsidP="00EE2852">
      <w:pPr>
        <w:rPr>
          <w:rFonts w:asciiTheme="minorHAnsi" w:hAnsiTheme="minorHAnsi" w:cstheme="minorHAnsi"/>
        </w:rPr>
      </w:pPr>
      <w:r w:rsidRPr="00291E5B">
        <w:rPr>
          <w:rFonts w:asciiTheme="minorHAnsi" w:hAnsiTheme="minorHAnsi" w:cstheme="minorHAnsi"/>
        </w:rPr>
        <w:t xml:space="preserve">An essential worker is someone who works in an essential service.  The full list of essential services is available </w:t>
      </w:r>
      <w:hyperlink r:id="rId15" w:history="1">
        <w:r w:rsidRPr="00291E5B">
          <w:rPr>
            <w:rStyle w:val="Hyperlink"/>
            <w:rFonts w:asciiTheme="minorHAnsi" w:hAnsiTheme="minorHAnsi" w:cstheme="minorHAnsi"/>
          </w:rPr>
          <w:t>here</w:t>
        </w:r>
      </w:hyperlink>
      <w:r w:rsidRPr="00291E5B">
        <w:rPr>
          <w:rFonts w:asciiTheme="minorHAnsi" w:hAnsiTheme="minorHAnsi" w:cstheme="minorHAnsi"/>
        </w:rPr>
        <w:t xml:space="preserve">.  </w:t>
      </w:r>
      <w:r w:rsidR="005D7A80" w:rsidRPr="00D37539">
        <w:rPr>
          <w:rFonts w:eastAsia="Calibri"/>
        </w:rPr>
        <w:t>For the purposes of accessing</w:t>
      </w:r>
      <w:r w:rsidR="008A0E34" w:rsidRPr="00D37539">
        <w:rPr>
          <w:rFonts w:eastAsia="Calibri"/>
        </w:rPr>
        <w:t xml:space="preserve"> ELC/SAC</w:t>
      </w:r>
      <w:r w:rsidR="005D7A80" w:rsidRPr="00D37539">
        <w:rPr>
          <w:rFonts w:eastAsia="Calibri"/>
        </w:rPr>
        <w:t xml:space="preserve">, </w:t>
      </w:r>
      <w:r w:rsidR="00D05EAF">
        <w:rPr>
          <w:rFonts w:asciiTheme="minorHAnsi" w:hAnsiTheme="minorHAnsi" w:cstheme="minorHAnsi"/>
        </w:rPr>
        <w:t xml:space="preserve">an </w:t>
      </w:r>
      <w:r w:rsidRPr="00291E5B">
        <w:rPr>
          <w:rFonts w:asciiTheme="minorHAnsi" w:hAnsiTheme="minorHAnsi" w:cstheme="minorHAnsi"/>
        </w:rPr>
        <w:t xml:space="preserve">essential worker may be working from home. </w:t>
      </w:r>
    </w:p>
    <w:p w:rsidR="00091716" w:rsidRDefault="00091716" w:rsidP="00EE2852">
      <w:pPr>
        <w:rPr>
          <w:rFonts w:asciiTheme="minorHAnsi" w:hAnsiTheme="minorHAnsi" w:cstheme="minorHAnsi"/>
        </w:rPr>
      </w:pPr>
    </w:p>
    <w:p w:rsidR="00291E5B" w:rsidRPr="00291E5B" w:rsidRDefault="00EE2852" w:rsidP="00D37539">
      <w:pPr>
        <w:rPr>
          <w:rFonts w:asciiTheme="minorHAnsi" w:hAnsiTheme="minorHAnsi" w:cstheme="minorHAnsi"/>
        </w:rPr>
      </w:pPr>
      <w:r w:rsidRPr="008907C6">
        <w:rPr>
          <w:rFonts w:asciiTheme="minorHAnsi" w:hAnsiTheme="minorHAnsi" w:cstheme="minorHAnsi"/>
        </w:rPr>
        <w:t xml:space="preserve">The levels of uptake of services </w:t>
      </w:r>
      <w:r w:rsidR="00091716">
        <w:rPr>
          <w:rFonts w:asciiTheme="minorHAnsi" w:hAnsiTheme="minorHAnsi" w:cstheme="minorHAnsi"/>
        </w:rPr>
        <w:t xml:space="preserve">among essential workers </w:t>
      </w:r>
      <w:r w:rsidRPr="008907C6">
        <w:rPr>
          <w:rFonts w:asciiTheme="minorHAnsi" w:hAnsiTheme="minorHAnsi" w:cstheme="minorHAnsi"/>
        </w:rPr>
        <w:t xml:space="preserve">will be closely monitored by the </w:t>
      </w:r>
      <w:r w:rsidR="00F07976">
        <w:rPr>
          <w:rFonts w:asciiTheme="minorHAnsi" w:hAnsiTheme="minorHAnsi" w:cstheme="minorHAnsi"/>
        </w:rPr>
        <w:t>DCEDIY</w:t>
      </w:r>
      <w:r w:rsidR="00F07976" w:rsidRPr="008907C6">
        <w:rPr>
          <w:rFonts w:asciiTheme="minorHAnsi" w:hAnsiTheme="minorHAnsi" w:cstheme="minorHAnsi"/>
        </w:rPr>
        <w:t xml:space="preserve"> </w:t>
      </w:r>
      <w:r w:rsidRPr="008907C6">
        <w:rPr>
          <w:rFonts w:asciiTheme="minorHAnsi" w:hAnsiTheme="minorHAnsi" w:cstheme="minorHAnsi"/>
        </w:rPr>
        <w:t xml:space="preserve">during January and the conditions on children’s eligibility to access services during this period will be subject to ongoing review.  </w:t>
      </w:r>
    </w:p>
    <w:p w:rsidR="00291E5B" w:rsidRPr="00291E5B" w:rsidRDefault="00291E5B" w:rsidP="00291E5B">
      <w:pPr>
        <w:spacing w:line="276" w:lineRule="auto"/>
        <w:jc w:val="both"/>
        <w:rPr>
          <w:rFonts w:asciiTheme="minorHAnsi" w:hAnsiTheme="minorHAnsi" w:cstheme="minorHAnsi"/>
        </w:rPr>
      </w:pPr>
    </w:p>
    <w:p w:rsidR="00291E5B" w:rsidRPr="00EE2852" w:rsidRDefault="00291E5B" w:rsidP="003E25B4">
      <w:pPr>
        <w:pStyle w:val="Heading3"/>
      </w:pPr>
      <w:bookmarkStart w:id="9" w:name="_Toc61351091"/>
      <w:r w:rsidRPr="00EE2852">
        <w:t>Do both parents need to be essential workers?</w:t>
      </w:r>
      <w:bookmarkEnd w:id="9"/>
      <w:r w:rsidRPr="00EE2852">
        <w:t xml:space="preserve"> </w:t>
      </w:r>
    </w:p>
    <w:p w:rsidR="00D66584" w:rsidRDefault="00D66584" w:rsidP="00291E5B">
      <w:pPr>
        <w:spacing w:line="276" w:lineRule="auto"/>
        <w:jc w:val="both"/>
        <w:rPr>
          <w:rFonts w:asciiTheme="minorHAnsi" w:hAnsiTheme="minorHAnsi" w:cstheme="minorHAnsi"/>
        </w:rPr>
      </w:pPr>
    </w:p>
    <w:p w:rsidR="00291E5B" w:rsidRDefault="00291E5B" w:rsidP="00291E5B">
      <w:pPr>
        <w:spacing w:line="276" w:lineRule="auto"/>
        <w:jc w:val="both"/>
        <w:rPr>
          <w:rFonts w:asciiTheme="minorHAnsi" w:hAnsiTheme="minorHAnsi" w:cstheme="minorHAnsi"/>
        </w:rPr>
      </w:pPr>
      <w:r w:rsidRPr="00291E5B">
        <w:rPr>
          <w:rFonts w:asciiTheme="minorHAnsi" w:hAnsiTheme="minorHAnsi" w:cstheme="minorHAnsi"/>
        </w:rPr>
        <w:t xml:space="preserve">No.  If one parent is an essential worker, their child is eligible to access the service. </w:t>
      </w:r>
    </w:p>
    <w:p w:rsidR="00C6506A" w:rsidRDefault="00C6506A" w:rsidP="00291E5B">
      <w:pPr>
        <w:spacing w:line="276" w:lineRule="auto"/>
        <w:jc w:val="both"/>
        <w:rPr>
          <w:rFonts w:asciiTheme="minorHAnsi" w:hAnsiTheme="minorHAnsi" w:cstheme="minorHAnsi"/>
        </w:rPr>
      </w:pPr>
    </w:p>
    <w:p w:rsidR="00F75E7A" w:rsidRPr="00EE2852" w:rsidRDefault="00F75E7A" w:rsidP="003E25B4">
      <w:pPr>
        <w:pStyle w:val="Heading3"/>
        <w:rPr>
          <w:rFonts w:eastAsia="Calibri"/>
        </w:rPr>
      </w:pPr>
      <w:bookmarkStart w:id="10" w:name="_Toc61351092"/>
      <w:r w:rsidRPr="00EE2852">
        <w:rPr>
          <w:rFonts w:eastAsia="Calibri"/>
        </w:rPr>
        <w:t>Is a</w:t>
      </w:r>
      <w:r w:rsidR="00091716">
        <w:rPr>
          <w:rFonts w:eastAsia="Calibri"/>
        </w:rPr>
        <w:t>n ELC/SAC</w:t>
      </w:r>
      <w:r w:rsidR="00D66584">
        <w:rPr>
          <w:rFonts w:eastAsia="Calibri"/>
        </w:rPr>
        <w:t xml:space="preserve"> </w:t>
      </w:r>
      <w:r w:rsidRPr="00EE2852">
        <w:rPr>
          <w:rFonts w:eastAsia="Calibri"/>
        </w:rPr>
        <w:t xml:space="preserve">provider/staff </w:t>
      </w:r>
      <w:r w:rsidR="00152535">
        <w:rPr>
          <w:rFonts w:eastAsia="Calibri"/>
        </w:rPr>
        <w:t xml:space="preserve">an </w:t>
      </w:r>
      <w:r w:rsidRPr="00EE2852">
        <w:rPr>
          <w:rFonts w:eastAsia="Calibri"/>
        </w:rPr>
        <w:t>essential worker?</w:t>
      </w:r>
      <w:bookmarkEnd w:id="10"/>
    </w:p>
    <w:p w:rsidR="00D66584" w:rsidRDefault="00D66584" w:rsidP="00F75E7A">
      <w:pPr>
        <w:spacing w:line="276" w:lineRule="auto"/>
        <w:jc w:val="both"/>
        <w:rPr>
          <w:rFonts w:asciiTheme="minorHAnsi" w:hAnsiTheme="minorHAnsi" w:cstheme="minorHAnsi"/>
        </w:rPr>
      </w:pPr>
    </w:p>
    <w:p w:rsidR="00F75E7A" w:rsidRPr="00F75E7A" w:rsidRDefault="00F75E7A" w:rsidP="00F75E7A">
      <w:pPr>
        <w:spacing w:line="276" w:lineRule="auto"/>
        <w:jc w:val="both"/>
        <w:rPr>
          <w:rFonts w:asciiTheme="minorHAnsi" w:hAnsiTheme="minorHAnsi" w:cstheme="minorHAnsi"/>
        </w:rPr>
      </w:pPr>
      <w:r w:rsidRPr="00F75E7A">
        <w:rPr>
          <w:rFonts w:asciiTheme="minorHAnsi" w:hAnsiTheme="minorHAnsi" w:cstheme="minorHAnsi"/>
        </w:rPr>
        <w:t xml:space="preserve">Yes, </w:t>
      </w:r>
      <w:r w:rsidR="00091716">
        <w:rPr>
          <w:rFonts w:asciiTheme="minorHAnsi" w:hAnsiTheme="minorHAnsi" w:cstheme="minorHAnsi"/>
        </w:rPr>
        <w:t>ELC/SAC</w:t>
      </w:r>
      <w:r w:rsidR="00091716" w:rsidRPr="00F75E7A">
        <w:rPr>
          <w:rFonts w:asciiTheme="minorHAnsi" w:hAnsiTheme="minorHAnsi" w:cstheme="minorHAnsi"/>
        </w:rPr>
        <w:t xml:space="preserve"> </w:t>
      </w:r>
      <w:r w:rsidRPr="00F75E7A">
        <w:rPr>
          <w:rFonts w:asciiTheme="minorHAnsi" w:hAnsiTheme="minorHAnsi" w:cstheme="minorHAnsi"/>
        </w:rPr>
        <w:t>is included in the list of essential services.</w:t>
      </w:r>
    </w:p>
    <w:p w:rsidR="00F75E7A" w:rsidRPr="00F75E7A" w:rsidRDefault="00F75E7A" w:rsidP="00F75E7A">
      <w:pPr>
        <w:spacing w:line="276" w:lineRule="auto"/>
        <w:jc w:val="both"/>
        <w:rPr>
          <w:rFonts w:eastAsia="Calibri"/>
          <w:b/>
          <w:bCs/>
        </w:rPr>
      </w:pPr>
    </w:p>
    <w:p w:rsidR="00BE241D" w:rsidRPr="001107FB" w:rsidRDefault="00BE241D" w:rsidP="002259ED">
      <w:pPr>
        <w:pStyle w:val="Heading3"/>
        <w:rPr>
          <w:rFonts w:eastAsia="Calibri"/>
          <w:highlight w:val="lightGray"/>
        </w:rPr>
      </w:pPr>
      <w:bookmarkStart w:id="11" w:name="_Toc61351093"/>
      <w:r w:rsidRPr="001107FB">
        <w:rPr>
          <w:rFonts w:eastAsia="Calibri"/>
          <w:highlight w:val="lightGray"/>
        </w:rPr>
        <w:t>What should a</w:t>
      </w:r>
      <w:r w:rsidR="00091716" w:rsidRPr="001107FB">
        <w:rPr>
          <w:rFonts w:eastAsia="Calibri"/>
          <w:highlight w:val="lightGray"/>
        </w:rPr>
        <w:t>n ELC/SAC</w:t>
      </w:r>
      <w:r w:rsidRPr="001107FB">
        <w:rPr>
          <w:rFonts w:eastAsia="Calibri"/>
          <w:highlight w:val="lightGray"/>
        </w:rPr>
        <w:t xml:space="preserve"> provider do if they have concerns that a parent is not an essential worker?</w:t>
      </w:r>
      <w:bookmarkEnd w:id="11"/>
    </w:p>
    <w:p w:rsidR="00D66584" w:rsidRPr="001107FB" w:rsidRDefault="00D66584" w:rsidP="00BE241D">
      <w:pPr>
        <w:spacing w:line="276" w:lineRule="auto"/>
        <w:jc w:val="both"/>
        <w:rPr>
          <w:rFonts w:eastAsia="Calibri"/>
          <w:color w:val="FF0000"/>
          <w:highlight w:val="lightGray"/>
        </w:rPr>
      </w:pPr>
    </w:p>
    <w:p w:rsidR="00BE241D" w:rsidRPr="001107FB" w:rsidRDefault="00BE241D" w:rsidP="00BE241D">
      <w:pPr>
        <w:spacing w:line="276" w:lineRule="auto"/>
        <w:jc w:val="both"/>
        <w:rPr>
          <w:rFonts w:eastAsia="Calibri"/>
          <w:highlight w:val="lightGray"/>
        </w:rPr>
      </w:pPr>
      <w:r w:rsidRPr="001107FB">
        <w:rPr>
          <w:rFonts w:eastAsia="Calibri"/>
          <w:highlight w:val="lightGray"/>
        </w:rPr>
        <w:t>If a</w:t>
      </w:r>
      <w:r w:rsidR="00091716" w:rsidRPr="001107FB">
        <w:rPr>
          <w:rFonts w:eastAsia="Calibri"/>
          <w:highlight w:val="lightGray"/>
        </w:rPr>
        <w:t>n ELC/SAC</w:t>
      </w:r>
      <w:r w:rsidRPr="001107FB">
        <w:rPr>
          <w:rFonts w:eastAsia="Calibri"/>
          <w:highlight w:val="lightGray"/>
        </w:rPr>
        <w:t xml:space="preserve"> provider has any concerns</w:t>
      </w:r>
      <w:r w:rsidR="00091716" w:rsidRPr="001107FB">
        <w:rPr>
          <w:rFonts w:eastAsia="Calibri"/>
          <w:highlight w:val="lightGray"/>
        </w:rPr>
        <w:t>,</w:t>
      </w:r>
      <w:r w:rsidRPr="001107FB">
        <w:rPr>
          <w:rFonts w:eastAsia="Calibri"/>
          <w:highlight w:val="lightGray"/>
        </w:rPr>
        <w:t xml:space="preserve"> they may</w:t>
      </w:r>
      <w:r w:rsidR="00C94280" w:rsidRPr="001107FB">
        <w:rPr>
          <w:rFonts w:eastAsia="Calibri"/>
          <w:highlight w:val="lightGray"/>
        </w:rPr>
        <w:t>, at</w:t>
      </w:r>
      <w:r w:rsidRPr="001107FB">
        <w:rPr>
          <w:rFonts w:eastAsia="Calibri"/>
          <w:highlight w:val="lightGray"/>
        </w:rPr>
        <w:t xml:space="preserve"> their discretion</w:t>
      </w:r>
      <w:r w:rsidR="00C94280" w:rsidRPr="001107FB">
        <w:rPr>
          <w:rFonts w:eastAsia="Calibri"/>
          <w:highlight w:val="lightGray"/>
        </w:rPr>
        <w:t>, ask</w:t>
      </w:r>
      <w:r w:rsidRPr="001107FB">
        <w:rPr>
          <w:rFonts w:eastAsia="Calibri"/>
          <w:highlight w:val="lightGray"/>
        </w:rPr>
        <w:t xml:space="preserve"> for a proof of employment, for example a letter from the parent</w:t>
      </w:r>
      <w:r w:rsidR="004D25E0" w:rsidRPr="001107FB">
        <w:rPr>
          <w:rFonts w:eastAsia="Calibri"/>
          <w:highlight w:val="lightGray"/>
        </w:rPr>
        <w:t>’</w:t>
      </w:r>
      <w:r w:rsidRPr="001107FB">
        <w:rPr>
          <w:rFonts w:eastAsia="Calibri"/>
          <w:highlight w:val="lightGray"/>
        </w:rPr>
        <w:t>s employer.</w:t>
      </w:r>
    </w:p>
    <w:p w:rsidR="00BE241D" w:rsidRPr="001107FB" w:rsidRDefault="00BE241D" w:rsidP="00BE241D">
      <w:pPr>
        <w:spacing w:line="276" w:lineRule="auto"/>
        <w:jc w:val="both"/>
        <w:rPr>
          <w:rFonts w:eastAsia="Calibri"/>
          <w:b/>
          <w:bCs/>
          <w:color w:val="FF0000"/>
          <w:highlight w:val="lightGray"/>
        </w:rPr>
      </w:pPr>
    </w:p>
    <w:p w:rsidR="00BE241D" w:rsidRPr="001107FB" w:rsidRDefault="00BE241D" w:rsidP="002259ED">
      <w:pPr>
        <w:pStyle w:val="Heading3"/>
        <w:rPr>
          <w:rFonts w:eastAsia="Calibri"/>
          <w:highlight w:val="lightGray"/>
        </w:rPr>
      </w:pPr>
      <w:bookmarkStart w:id="12" w:name="_Toc61351094"/>
      <w:r w:rsidRPr="001107FB">
        <w:rPr>
          <w:rFonts w:eastAsia="Calibri"/>
          <w:highlight w:val="lightGray"/>
        </w:rPr>
        <w:t>If a</w:t>
      </w:r>
      <w:r w:rsidR="00091716" w:rsidRPr="001107FB">
        <w:rPr>
          <w:rFonts w:eastAsia="Calibri"/>
          <w:highlight w:val="lightGray"/>
        </w:rPr>
        <w:t>n ELC/SAC</w:t>
      </w:r>
      <w:r w:rsidRPr="001107FB">
        <w:rPr>
          <w:rFonts w:eastAsia="Calibri"/>
          <w:highlight w:val="lightGray"/>
        </w:rPr>
        <w:t xml:space="preserve"> service is required to prioritise amongst essential workers, who are the priority workers</w:t>
      </w:r>
      <w:r w:rsidR="00AB0279" w:rsidRPr="001107FB">
        <w:rPr>
          <w:rFonts w:eastAsia="Calibri"/>
          <w:highlight w:val="lightGray"/>
        </w:rPr>
        <w:t>?</w:t>
      </w:r>
      <w:bookmarkEnd w:id="12"/>
    </w:p>
    <w:p w:rsidR="00D66584" w:rsidRPr="001107FB" w:rsidRDefault="00D66584" w:rsidP="00BE241D">
      <w:pPr>
        <w:rPr>
          <w:rFonts w:eastAsia="Calibri"/>
          <w:color w:val="FF0000"/>
          <w:highlight w:val="lightGray"/>
          <w:lang w:eastAsia="en-IE"/>
        </w:rPr>
      </w:pPr>
    </w:p>
    <w:p w:rsidR="00BE241D" w:rsidRPr="00D37539" w:rsidRDefault="00091716" w:rsidP="00BE241D">
      <w:pPr>
        <w:rPr>
          <w:rFonts w:eastAsia="Calibri"/>
          <w:lang w:eastAsia="en-IE"/>
        </w:rPr>
      </w:pPr>
      <w:r w:rsidRPr="001107FB">
        <w:rPr>
          <w:rFonts w:eastAsia="Calibri"/>
          <w:highlight w:val="lightGray"/>
          <w:lang w:eastAsia="en-IE"/>
        </w:rPr>
        <w:t>ELC/SAC p</w:t>
      </w:r>
      <w:r w:rsidR="00BE241D" w:rsidRPr="001107FB">
        <w:rPr>
          <w:rFonts w:eastAsia="Calibri"/>
          <w:highlight w:val="lightGray"/>
          <w:lang w:eastAsia="en-IE"/>
        </w:rPr>
        <w:t xml:space="preserve">roviders are </w:t>
      </w:r>
      <w:r w:rsidRPr="001107FB">
        <w:rPr>
          <w:rFonts w:eastAsia="Calibri"/>
          <w:highlight w:val="lightGray"/>
          <w:lang w:eastAsia="en-IE"/>
        </w:rPr>
        <w:t>asked</w:t>
      </w:r>
      <w:r w:rsidR="00BE241D" w:rsidRPr="001107FB">
        <w:rPr>
          <w:rFonts w:eastAsia="Calibri"/>
          <w:highlight w:val="lightGray"/>
          <w:lang w:eastAsia="en-IE"/>
        </w:rPr>
        <w:t xml:space="preserve"> to ensure that a place is available for all children of essential workers within their service. As noted above</w:t>
      </w:r>
      <w:r w:rsidRPr="001107FB">
        <w:rPr>
          <w:rFonts w:eastAsia="Calibri"/>
          <w:highlight w:val="lightGray"/>
          <w:lang w:eastAsia="en-IE"/>
        </w:rPr>
        <w:t xml:space="preserve"> (see FAQ 3)</w:t>
      </w:r>
      <w:r w:rsidR="00BE241D" w:rsidRPr="001107FB">
        <w:rPr>
          <w:rFonts w:eastAsia="Calibri"/>
          <w:highlight w:val="lightGray"/>
          <w:lang w:eastAsia="en-IE"/>
        </w:rPr>
        <w:t xml:space="preserve"> </w:t>
      </w:r>
      <w:r w:rsidR="00BE241D" w:rsidRPr="001107FB">
        <w:rPr>
          <w:rFonts w:asciiTheme="minorHAnsi" w:hAnsiTheme="minorHAnsi" w:cstheme="minorHAnsi"/>
          <w:highlight w:val="lightGray"/>
        </w:rPr>
        <w:t xml:space="preserve">the levels of uptake of services </w:t>
      </w:r>
      <w:r w:rsidRPr="001107FB">
        <w:rPr>
          <w:rFonts w:asciiTheme="minorHAnsi" w:hAnsiTheme="minorHAnsi" w:cstheme="minorHAnsi"/>
          <w:highlight w:val="lightGray"/>
        </w:rPr>
        <w:t>among essential</w:t>
      </w:r>
      <w:r w:rsidRPr="00D37539">
        <w:rPr>
          <w:rFonts w:asciiTheme="minorHAnsi" w:hAnsiTheme="minorHAnsi" w:cstheme="minorHAnsi"/>
        </w:rPr>
        <w:t xml:space="preserve"> </w:t>
      </w:r>
      <w:r w:rsidRPr="001107FB">
        <w:rPr>
          <w:rFonts w:asciiTheme="minorHAnsi" w:hAnsiTheme="minorHAnsi" w:cstheme="minorHAnsi"/>
          <w:highlight w:val="lightGray"/>
        </w:rPr>
        <w:lastRenderedPageBreak/>
        <w:t xml:space="preserve">workers </w:t>
      </w:r>
      <w:r w:rsidR="00BE241D" w:rsidRPr="001107FB">
        <w:rPr>
          <w:rFonts w:asciiTheme="minorHAnsi" w:hAnsiTheme="minorHAnsi" w:cstheme="minorHAnsi"/>
          <w:highlight w:val="lightGray"/>
        </w:rPr>
        <w:t xml:space="preserve">will be closely monitored by the </w:t>
      </w:r>
      <w:r w:rsidR="00F07976" w:rsidRPr="001107FB">
        <w:rPr>
          <w:rFonts w:asciiTheme="minorHAnsi" w:hAnsiTheme="minorHAnsi" w:cstheme="minorHAnsi"/>
          <w:highlight w:val="lightGray"/>
        </w:rPr>
        <w:t>DCEDIY</w:t>
      </w:r>
      <w:r w:rsidR="00BE241D" w:rsidRPr="001107FB">
        <w:rPr>
          <w:rFonts w:asciiTheme="minorHAnsi" w:hAnsiTheme="minorHAnsi" w:cstheme="minorHAnsi"/>
          <w:highlight w:val="lightGray"/>
        </w:rPr>
        <w:t xml:space="preserve"> during January and the conditions o</w:t>
      </w:r>
      <w:r w:rsidR="00AB0279" w:rsidRPr="001107FB">
        <w:rPr>
          <w:rFonts w:asciiTheme="minorHAnsi" w:hAnsiTheme="minorHAnsi" w:cstheme="minorHAnsi"/>
          <w:highlight w:val="lightGray"/>
        </w:rPr>
        <w:t>f</w:t>
      </w:r>
      <w:r w:rsidR="00BE241D" w:rsidRPr="001107FB">
        <w:rPr>
          <w:rFonts w:asciiTheme="minorHAnsi" w:hAnsiTheme="minorHAnsi" w:cstheme="minorHAnsi"/>
          <w:highlight w:val="lightGray"/>
        </w:rPr>
        <w:t xml:space="preserve"> children’s eligibility to access services during this period will be subject to ongoing review.</w:t>
      </w:r>
      <w:r w:rsidR="00BE241D" w:rsidRPr="00D37539">
        <w:rPr>
          <w:rFonts w:asciiTheme="minorHAnsi" w:hAnsiTheme="minorHAnsi" w:cstheme="minorHAnsi"/>
        </w:rPr>
        <w:t> </w:t>
      </w:r>
    </w:p>
    <w:p w:rsidR="00291E5B" w:rsidRPr="00291E5B" w:rsidRDefault="00291E5B" w:rsidP="00291E5B">
      <w:pPr>
        <w:spacing w:line="276" w:lineRule="auto"/>
        <w:jc w:val="both"/>
        <w:rPr>
          <w:rFonts w:asciiTheme="minorHAnsi" w:hAnsiTheme="minorHAnsi" w:cstheme="minorHAnsi"/>
          <w:b/>
        </w:rPr>
      </w:pPr>
    </w:p>
    <w:p w:rsidR="00291E5B" w:rsidRPr="00291E5B" w:rsidRDefault="000A6618" w:rsidP="00BD5E4B">
      <w:pPr>
        <w:pStyle w:val="Heading1"/>
      </w:pPr>
      <w:bookmarkStart w:id="13" w:name="_Toc61351095"/>
      <w:r>
        <w:t>Vulnerable children</w:t>
      </w:r>
      <w:bookmarkEnd w:id="13"/>
    </w:p>
    <w:p w:rsidR="00291E5B" w:rsidRPr="00291E5B" w:rsidRDefault="00291E5B" w:rsidP="00291E5B">
      <w:pPr>
        <w:spacing w:line="276" w:lineRule="auto"/>
        <w:jc w:val="both"/>
        <w:rPr>
          <w:rFonts w:asciiTheme="minorHAnsi" w:hAnsiTheme="minorHAnsi" w:cstheme="minorHAnsi"/>
          <w:b/>
          <w:bCs/>
        </w:rPr>
      </w:pPr>
    </w:p>
    <w:p w:rsidR="00291E5B" w:rsidRPr="00EE2852" w:rsidRDefault="00291E5B" w:rsidP="003E25B4">
      <w:pPr>
        <w:pStyle w:val="Heading3"/>
      </w:pPr>
      <w:bookmarkStart w:id="14" w:name="_Toc61351096"/>
      <w:r w:rsidRPr="00EE2852">
        <w:t>Who is a vulnerable child?</w:t>
      </w:r>
      <w:bookmarkEnd w:id="14"/>
      <w:r w:rsidRPr="00EE2852">
        <w:t xml:space="preserve"> </w:t>
      </w:r>
    </w:p>
    <w:p w:rsidR="00AB0279" w:rsidRDefault="00AB0279" w:rsidP="00291E5B">
      <w:pPr>
        <w:spacing w:line="276" w:lineRule="auto"/>
        <w:jc w:val="both"/>
        <w:rPr>
          <w:rFonts w:asciiTheme="minorHAnsi" w:hAnsiTheme="minorHAnsi" w:cstheme="minorHAnsi"/>
        </w:rPr>
      </w:pPr>
    </w:p>
    <w:p w:rsidR="0006211F" w:rsidRDefault="0006211F" w:rsidP="0006211F">
      <w:pPr>
        <w:shd w:val="clear" w:color="auto" w:fill="D0CECE" w:themeFill="background2" w:themeFillShade="E6"/>
      </w:pPr>
      <w:r>
        <w:t>Any child who is subject to a sponsor arrangements under the National Childcare Scheme or under the CCSP legacy scheme are all defined as vulnerable children.</w:t>
      </w:r>
    </w:p>
    <w:p w:rsidR="0006211F" w:rsidRDefault="0006211F" w:rsidP="0006211F">
      <w:pPr>
        <w:shd w:val="clear" w:color="auto" w:fill="D0CECE" w:themeFill="background2" w:themeFillShade="E6"/>
      </w:pPr>
    </w:p>
    <w:p w:rsidR="0006211F" w:rsidRDefault="0006211F" w:rsidP="0006211F">
      <w:pPr>
        <w:shd w:val="clear" w:color="auto" w:fill="D0CECE" w:themeFill="background2" w:themeFillShade="E6"/>
        <w:spacing w:line="276" w:lineRule="auto"/>
        <w:jc w:val="both"/>
        <w:rPr>
          <w:rFonts w:asciiTheme="minorHAnsi" w:hAnsiTheme="minorHAnsi" w:cstheme="minorHAnsi"/>
        </w:rPr>
      </w:pPr>
      <w:r>
        <w:t xml:space="preserve">A provider may assume a child to be vulnerable </w:t>
      </w:r>
      <w:r w:rsidRPr="00291E5B">
        <w:rPr>
          <w:rFonts w:asciiTheme="minorHAnsi" w:hAnsiTheme="minorHAnsi" w:cstheme="minorHAnsi"/>
        </w:rPr>
        <w:t>because of factors related to their personal development, features of their family life, or because of wider influences that impact on them within their community.</w:t>
      </w:r>
    </w:p>
    <w:p w:rsidR="0006211F" w:rsidRPr="00291E5B" w:rsidRDefault="0006211F" w:rsidP="0006211F">
      <w:pPr>
        <w:shd w:val="clear" w:color="auto" w:fill="D0CECE" w:themeFill="background2" w:themeFillShade="E6"/>
        <w:spacing w:line="276" w:lineRule="auto"/>
        <w:jc w:val="both"/>
        <w:rPr>
          <w:rFonts w:asciiTheme="minorHAnsi" w:hAnsiTheme="minorHAnsi" w:cstheme="minorHAnsi"/>
        </w:rPr>
      </w:pPr>
    </w:p>
    <w:p w:rsidR="0006211F" w:rsidRPr="00291E5B" w:rsidRDefault="0006211F" w:rsidP="0006211F">
      <w:pPr>
        <w:shd w:val="clear" w:color="auto" w:fill="D0CECE" w:themeFill="background2" w:themeFillShade="E6"/>
        <w:spacing w:line="276" w:lineRule="auto"/>
        <w:jc w:val="both"/>
        <w:rPr>
          <w:rFonts w:asciiTheme="minorHAnsi" w:hAnsiTheme="minorHAnsi" w:cstheme="minorHAnsi"/>
        </w:rPr>
      </w:pPr>
      <w:r w:rsidRPr="00291E5B">
        <w:rPr>
          <w:rFonts w:asciiTheme="minorHAnsi" w:hAnsiTheme="minorHAnsi" w:cstheme="minorHAnsi"/>
        </w:rPr>
        <w:t>Some children who fall outside of the above categories may also be considered vulnerable for a range of reasons.  Some of these reasons may include</w:t>
      </w:r>
    </w:p>
    <w:p w:rsidR="0006211F" w:rsidRPr="00291E5B" w:rsidRDefault="0006211F" w:rsidP="0006211F">
      <w:pPr>
        <w:numPr>
          <w:ilvl w:val="0"/>
          <w:numId w:val="13"/>
        </w:numPr>
        <w:shd w:val="clear" w:color="auto" w:fill="D0CECE" w:themeFill="background2" w:themeFillShade="E6"/>
        <w:spacing w:line="276" w:lineRule="auto"/>
        <w:jc w:val="both"/>
        <w:rPr>
          <w:rFonts w:asciiTheme="minorHAnsi" w:hAnsiTheme="minorHAnsi" w:cstheme="minorHAnsi"/>
        </w:rPr>
      </w:pPr>
      <w:r w:rsidRPr="00291E5B">
        <w:rPr>
          <w:rFonts w:asciiTheme="minorHAnsi" w:hAnsiTheme="minorHAnsi" w:cstheme="minorHAnsi"/>
        </w:rPr>
        <w:t xml:space="preserve">Children who experience family poverty; </w:t>
      </w:r>
    </w:p>
    <w:p w:rsidR="0006211F" w:rsidRPr="00291E5B" w:rsidRDefault="0006211F" w:rsidP="0006211F">
      <w:pPr>
        <w:numPr>
          <w:ilvl w:val="0"/>
          <w:numId w:val="13"/>
        </w:numPr>
        <w:shd w:val="clear" w:color="auto" w:fill="D0CECE" w:themeFill="background2" w:themeFillShade="E6"/>
        <w:spacing w:line="276" w:lineRule="auto"/>
        <w:jc w:val="both"/>
        <w:rPr>
          <w:rFonts w:asciiTheme="minorHAnsi" w:hAnsiTheme="minorHAnsi" w:cstheme="minorHAnsi"/>
        </w:rPr>
      </w:pPr>
      <w:r w:rsidRPr="00291E5B">
        <w:rPr>
          <w:rFonts w:asciiTheme="minorHAnsi" w:hAnsiTheme="minorHAnsi" w:cstheme="minorHAnsi"/>
        </w:rPr>
        <w:t xml:space="preserve">Children and families with complex support needs; </w:t>
      </w:r>
    </w:p>
    <w:p w:rsidR="0006211F" w:rsidRPr="00291E5B" w:rsidRDefault="0006211F" w:rsidP="0006211F">
      <w:pPr>
        <w:numPr>
          <w:ilvl w:val="0"/>
          <w:numId w:val="13"/>
        </w:numPr>
        <w:shd w:val="clear" w:color="auto" w:fill="D0CECE" w:themeFill="background2" w:themeFillShade="E6"/>
        <w:spacing w:line="276" w:lineRule="auto"/>
        <w:jc w:val="both"/>
        <w:rPr>
          <w:rFonts w:asciiTheme="minorHAnsi" w:hAnsiTheme="minorHAnsi" w:cstheme="minorHAnsi"/>
        </w:rPr>
      </w:pPr>
      <w:r w:rsidRPr="00291E5B">
        <w:rPr>
          <w:rFonts w:asciiTheme="minorHAnsi" w:hAnsiTheme="minorHAnsi" w:cstheme="minorHAnsi"/>
        </w:rPr>
        <w:t xml:space="preserve">Children living in households where there is domestic violence; </w:t>
      </w:r>
    </w:p>
    <w:p w:rsidR="0006211F" w:rsidRPr="00291E5B" w:rsidRDefault="0006211F" w:rsidP="0006211F">
      <w:pPr>
        <w:numPr>
          <w:ilvl w:val="0"/>
          <w:numId w:val="13"/>
        </w:numPr>
        <w:shd w:val="clear" w:color="auto" w:fill="D0CECE" w:themeFill="background2" w:themeFillShade="E6"/>
        <w:spacing w:line="276" w:lineRule="auto"/>
        <w:jc w:val="both"/>
        <w:rPr>
          <w:rFonts w:asciiTheme="minorHAnsi" w:hAnsiTheme="minorHAnsi" w:cstheme="minorHAnsi"/>
        </w:rPr>
      </w:pPr>
      <w:r w:rsidRPr="00291E5B">
        <w:rPr>
          <w:rFonts w:asciiTheme="minorHAnsi" w:hAnsiTheme="minorHAnsi" w:cstheme="minorHAnsi"/>
        </w:rPr>
        <w:t>Children whose families are significantly adversely affected by ill health or bereavement.</w:t>
      </w:r>
    </w:p>
    <w:p w:rsidR="0006211F" w:rsidRPr="00291E5B" w:rsidRDefault="0006211F" w:rsidP="0006211F">
      <w:pPr>
        <w:shd w:val="clear" w:color="auto" w:fill="D0CECE" w:themeFill="background2" w:themeFillShade="E6"/>
        <w:spacing w:line="276" w:lineRule="auto"/>
        <w:jc w:val="both"/>
        <w:rPr>
          <w:rFonts w:asciiTheme="minorHAnsi" w:hAnsiTheme="minorHAnsi" w:cstheme="minorHAnsi"/>
        </w:rPr>
      </w:pPr>
    </w:p>
    <w:p w:rsidR="0006211F" w:rsidRPr="00291E5B" w:rsidRDefault="0006211F" w:rsidP="0006211F">
      <w:pPr>
        <w:shd w:val="clear" w:color="auto" w:fill="D0CECE" w:themeFill="background2" w:themeFillShade="E6"/>
        <w:spacing w:line="276" w:lineRule="auto"/>
        <w:jc w:val="both"/>
        <w:rPr>
          <w:rFonts w:asciiTheme="minorHAnsi" w:hAnsiTheme="minorHAnsi" w:cstheme="minorHAnsi"/>
        </w:rPr>
      </w:pPr>
      <w:r w:rsidRPr="00291E5B">
        <w:rPr>
          <w:rFonts w:asciiTheme="minorHAnsi" w:hAnsiTheme="minorHAnsi" w:cstheme="minorHAnsi"/>
        </w:rPr>
        <w:t>Providers are requested to make every effort to accommodate vulnerable children.</w:t>
      </w:r>
    </w:p>
    <w:p w:rsidR="00291E5B" w:rsidRDefault="00291E5B" w:rsidP="00291E5B">
      <w:pPr>
        <w:spacing w:line="276" w:lineRule="auto"/>
        <w:jc w:val="both"/>
        <w:rPr>
          <w:rFonts w:asciiTheme="minorHAnsi" w:hAnsiTheme="minorHAnsi" w:cstheme="minorHAnsi"/>
        </w:rPr>
      </w:pPr>
    </w:p>
    <w:p w:rsidR="0006211F" w:rsidRDefault="002A1CF4" w:rsidP="007F5AB3">
      <w:pPr>
        <w:pStyle w:val="Heading3"/>
      </w:pPr>
      <w:bookmarkStart w:id="15" w:name="_Toc61351097"/>
      <w:r w:rsidRPr="002A1CF4">
        <w:rPr>
          <w:highlight w:val="lightGray"/>
        </w:rPr>
        <w:t>What is a Sponsor arrangement?</w:t>
      </w:r>
      <w:bookmarkEnd w:id="15"/>
    </w:p>
    <w:p w:rsidR="007F5AB3" w:rsidRPr="007F5AB3" w:rsidRDefault="007F5AB3" w:rsidP="007F5AB3"/>
    <w:p w:rsidR="0006211F" w:rsidRPr="002A1CF4" w:rsidRDefault="0006211F" w:rsidP="0006211F">
      <w:p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 xml:space="preserve">Children who are currently engaged in National Childcare Scheme (NCS) sponsorship arrangements are all defined as vulnerable for the purposes of determining eligibility to services during the period 11 to 31 January.  These categories are: </w:t>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Children who are in need of additional care and protection as part of the provision of child care and family support services by Tusla, and who are deemed by Tusla to require childcare services in order to promote their welfare</w:t>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Children whose families are receiving support under Meitheal</w:t>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Children known to the child protection system (level 2 or level 3)</w:t>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 xml:space="preserve">Children in care  </w:t>
      </w:r>
      <w:r w:rsidRPr="002A1CF4">
        <w:rPr>
          <w:rFonts w:asciiTheme="minorHAnsi" w:hAnsiTheme="minorHAnsi" w:cstheme="minorHAnsi"/>
          <w:highlight w:val="lightGray"/>
        </w:rPr>
        <w:tab/>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Children under 4 where a Child and Family Health Needs Assessment has been done by a Public Health Nurse and this has deemed the child to be in need of early intervention and require additional supports under child developmental needs, parental capacity and environmental factors, and where there is an identified need for childcare as an additional support to the home environment to meet the child developmental needs.</w:t>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Children of Programme refugees within the meaning of section 59  of the International Protection Act 2015 (IRPP applicants) to enable either parents or children to access education, integration and other relevant supports</w:t>
      </w:r>
      <w:r w:rsidRPr="002A1CF4">
        <w:rPr>
          <w:rFonts w:asciiTheme="minorHAnsi" w:hAnsiTheme="minorHAnsi" w:cstheme="minorHAnsi"/>
          <w:highlight w:val="lightGray"/>
        </w:rPr>
        <w:tab/>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 xml:space="preserve">Children whose parents are homeless or moving out of homelessness </w:t>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lastRenderedPageBreak/>
        <w:t>Children of parents under 18 years of age so their parent may remain in education and training through access to childcare services.</w:t>
      </w:r>
    </w:p>
    <w:p w:rsidR="0006211F" w:rsidRPr="00291E5B" w:rsidRDefault="0006211F" w:rsidP="00291E5B">
      <w:pPr>
        <w:spacing w:line="276" w:lineRule="auto"/>
        <w:jc w:val="both"/>
        <w:rPr>
          <w:rFonts w:asciiTheme="minorHAnsi" w:hAnsiTheme="minorHAnsi" w:cstheme="minorHAnsi"/>
        </w:rPr>
      </w:pPr>
    </w:p>
    <w:p w:rsidR="000A6618" w:rsidRPr="000A6618" w:rsidRDefault="000A6618" w:rsidP="000A6618">
      <w:pPr>
        <w:spacing w:after="160" w:line="259" w:lineRule="auto"/>
        <w:rPr>
          <w:rFonts w:asciiTheme="minorHAnsi" w:hAnsiTheme="minorHAnsi" w:cstheme="minorBidi"/>
        </w:rPr>
      </w:pPr>
    </w:p>
    <w:p w:rsidR="005772A2" w:rsidRDefault="000A6618" w:rsidP="00BD5E4B">
      <w:pPr>
        <w:pStyle w:val="Heading1"/>
      </w:pPr>
      <w:bookmarkStart w:id="16" w:name="_Toc61351098"/>
      <w:r w:rsidRPr="000A6618">
        <w:t>Public Health</w:t>
      </w:r>
      <w:bookmarkEnd w:id="16"/>
    </w:p>
    <w:p w:rsidR="00AB0279" w:rsidRPr="00D37539" w:rsidRDefault="00AB0279" w:rsidP="00D37539"/>
    <w:p w:rsidR="000E4C91" w:rsidRPr="007367EC" w:rsidRDefault="00457822" w:rsidP="003E25B4">
      <w:pPr>
        <w:pStyle w:val="Heading3"/>
        <w:rPr>
          <w:highlight w:val="lightGray"/>
        </w:rPr>
      </w:pPr>
      <w:bookmarkStart w:id="17" w:name="_Toc61351099"/>
      <w:r w:rsidRPr="007367EC">
        <w:rPr>
          <w:highlight w:val="lightGray"/>
        </w:rPr>
        <w:t xml:space="preserve">Why are ELC/SAC services being permitted to operate under the current Level 5 </w:t>
      </w:r>
      <w:r w:rsidR="00C94280" w:rsidRPr="007367EC">
        <w:rPr>
          <w:highlight w:val="lightGray"/>
        </w:rPr>
        <w:t>restrictions?</w:t>
      </w:r>
      <w:r w:rsidRPr="007367EC">
        <w:rPr>
          <w:highlight w:val="lightGray"/>
        </w:rPr>
        <w:t xml:space="preserve"> The schools are closed, should ELC and SAC services close also?</w:t>
      </w:r>
      <w:bookmarkEnd w:id="17"/>
    </w:p>
    <w:p w:rsidR="00AB0279" w:rsidRPr="00457822" w:rsidRDefault="00AB0279" w:rsidP="000A6618">
      <w:pPr>
        <w:spacing w:after="160" w:line="259" w:lineRule="auto"/>
        <w:rPr>
          <w:highlight w:val="lightGray"/>
        </w:rPr>
      </w:pPr>
    </w:p>
    <w:p w:rsidR="00457822" w:rsidRPr="00457822" w:rsidRDefault="00457822" w:rsidP="00457822">
      <w:pPr>
        <w:rPr>
          <w:highlight w:val="lightGray"/>
        </w:rPr>
      </w:pPr>
      <w:r w:rsidRPr="00457822">
        <w:rPr>
          <w:highlight w:val="lightGray"/>
        </w:rPr>
        <w:t>Public health experts have confirmed that Early Learning and Care (ELC) and School Age Childcare (SAC) services may continue to operate during the current Level 5 restrictions. While no environment is without risk in relation to Covid-19, and this has been the case throughout the pandemic, services can significantly reduce their risk level by closely following the expert guidance provided by the HSE, which was prepared specifically for ELC and SAC services by the Health Protection Surveillance Centre (HPSC).</w:t>
      </w:r>
      <w:r w:rsidRPr="00457822">
        <w:rPr>
          <w:color w:val="000000" w:themeColor="text1"/>
          <w:highlight w:val="lightGray"/>
        </w:rPr>
        <w:t xml:space="preserve"> It is also important to note that </w:t>
      </w:r>
      <w:r w:rsidRPr="00457822">
        <w:rPr>
          <w:highlight w:val="lightGray"/>
        </w:rPr>
        <w:t>the incidence of Covid-19 positive cases in children 12 and under remains significantly lower than the population at large.</w:t>
      </w:r>
    </w:p>
    <w:p w:rsidR="00457822" w:rsidRPr="00457822" w:rsidRDefault="00457822" w:rsidP="00457822">
      <w:pPr>
        <w:rPr>
          <w:highlight w:val="lightGray"/>
        </w:rPr>
      </w:pPr>
    </w:p>
    <w:p w:rsidR="00457822" w:rsidRPr="002071B2" w:rsidRDefault="00457822" w:rsidP="00457822">
      <w:r w:rsidRPr="00457822">
        <w:rPr>
          <w:rFonts w:asciiTheme="minorHAnsi" w:hAnsiTheme="minorHAnsi" w:cstheme="minorBidi"/>
          <w:highlight w:val="lightGray"/>
        </w:rPr>
        <w:t>The Government decided to delay the reopening of schools for most children until 1 February in order to minimise the movement of people at a time of significantly elevated levels of infection of Covid-19 in the community. For the same reason, the reopening of the ECCE programme has been postponed until 1 February, and ELC/SAC services will only be open to children of essential workers and vulnerable children only.</w:t>
      </w:r>
    </w:p>
    <w:p w:rsidR="00152535" w:rsidRDefault="00152535" w:rsidP="000A6618">
      <w:pPr>
        <w:spacing w:after="160" w:line="259" w:lineRule="auto"/>
        <w:rPr>
          <w:rFonts w:asciiTheme="minorHAnsi" w:hAnsiTheme="minorHAnsi" w:cstheme="minorBidi"/>
          <w:b/>
          <w:color w:val="1F4E79" w:themeColor="accent1" w:themeShade="80"/>
        </w:rPr>
      </w:pPr>
    </w:p>
    <w:p w:rsidR="000A6618" w:rsidRPr="000A6618" w:rsidRDefault="000A6618" w:rsidP="000A6618">
      <w:pPr>
        <w:spacing w:after="160" w:line="259" w:lineRule="auto"/>
        <w:rPr>
          <w:rFonts w:asciiTheme="minorHAnsi" w:hAnsiTheme="minorHAnsi" w:cstheme="minorBidi"/>
        </w:rPr>
      </w:pPr>
    </w:p>
    <w:p w:rsidR="000A6618" w:rsidRPr="00EE2852" w:rsidRDefault="000A6618" w:rsidP="003E25B4">
      <w:pPr>
        <w:pStyle w:val="Heading3"/>
      </w:pPr>
      <w:bookmarkStart w:id="18" w:name="_Toc61351100"/>
      <w:r w:rsidRPr="00EE2852">
        <w:t>Is there a higher risk from the new variant of Covid-19? Reports from the UK suggest it spreads more easily and that infection rates in children are higher than other Covid-19 strains.</w:t>
      </w:r>
      <w:bookmarkEnd w:id="18"/>
      <w:r w:rsidRPr="00EE2852">
        <w:t xml:space="preserve"> </w:t>
      </w:r>
    </w:p>
    <w:p w:rsidR="00653E94" w:rsidRDefault="00653E94" w:rsidP="000A6618">
      <w:pPr>
        <w:spacing w:after="160" w:line="259" w:lineRule="auto"/>
        <w:rPr>
          <w:rFonts w:asciiTheme="minorHAnsi" w:hAnsiTheme="minorHAnsi" w:cstheme="minorBidi"/>
        </w:rPr>
      </w:pP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The situation with regard to the new variant of Covid-19 from the UK is being closely monitored. The most recent risk assessment from the European Centre for Disease Control states that the new UK variant has increased transmissibility compared to previously circulating variants. It is not clear whether that increased transmissibility applies across all the population age groups. There is no evidence to suggest that people become any more unwell with this new variant.  </w:t>
      </w:r>
    </w:p>
    <w:p w:rsidR="000A6618" w:rsidRPr="000A6618" w:rsidRDefault="000A6618" w:rsidP="000A6618">
      <w:pPr>
        <w:spacing w:after="160" w:line="259" w:lineRule="auto"/>
        <w:rPr>
          <w:rFonts w:asciiTheme="minorHAnsi" w:hAnsiTheme="minorHAnsi" w:cstheme="minorBidi"/>
        </w:rPr>
      </w:pPr>
    </w:p>
    <w:p w:rsidR="000A6618" w:rsidRPr="00EE2852" w:rsidRDefault="000A6618" w:rsidP="003E25B4">
      <w:pPr>
        <w:pStyle w:val="Heading3"/>
      </w:pPr>
      <w:bookmarkStart w:id="19" w:name="_Toc61351101"/>
      <w:r w:rsidRPr="00EE2852">
        <w:t xml:space="preserve">Are there new </w:t>
      </w:r>
      <w:r w:rsidR="00D623A3" w:rsidRPr="00EE2852">
        <w:t>symptoms that</w:t>
      </w:r>
      <w:r w:rsidRPr="00EE2852">
        <w:t xml:space="preserve"> </w:t>
      </w:r>
      <w:r w:rsidR="00091716">
        <w:t>ELC/SAC</w:t>
      </w:r>
      <w:r w:rsidR="00091716" w:rsidRPr="00EE2852">
        <w:t xml:space="preserve"> </w:t>
      </w:r>
      <w:r w:rsidRPr="00EE2852">
        <w:t>providers, staff and parents need to look out for? Has the advice on runny noses changed?</w:t>
      </w:r>
      <w:bookmarkEnd w:id="19"/>
    </w:p>
    <w:p w:rsidR="00653E94" w:rsidRDefault="00653E94" w:rsidP="000A6618">
      <w:pPr>
        <w:spacing w:after="160" w:line="259" w:lineRule="auto"/>
        <w:rPr>
          <w:rFonts w:asciiTheme="minorHAnsi" w:hAnsiTheme="minorHAnsi" w:cstheme="minorBidi"/>
        </w:rPr>
      </w:pPr>
    </w:p>
    <w:p w:rsidR="00653E94" w:rsidRDefault="005E2AB4" w:rsidP="000A6618">
      <w:pPr>
        <w:spacing w:after="160" w:line="259" w:lineRule="auto"/>
        <w:rPr>
          <w:rFonts w:asciiTheme="minorHAnsi" w:hAnsiTheme="minorHAnsi" w:cstheme="minorBidi"/>
        </w:rPr>
      </w:pPr>
      <w:r>
        <w:rPr>
          <w:rFonts w:asciiTheme="minorHAnsi" w:hAnsiTheme="minorHAnsi" w:cstheme="minorBidi"/>
        </w:rPr>
        <w:t xml:space="preserve">There are no new symptoms which </w:t>
      </w:r>
      <w:r w:rsidR="00091716">
        <w:rPr>
          <w:rFonts w:asciiTheme="minorHAnsi" w:hAnsiTheme="minorHAnsi" w:cstheme="minorBidi"/>
        </w:rPr>
        <w:t xml:space="preserve">ELC/SAC </w:t>
      </w:r>
      <w:r>
        <w:rPr>
          <w:rFonts w:asciiTheme="minorHAnsi" w:hAnsiTheme="minorHAnsi" w:cstheme="minorBidi"/>
        </w:rPr>
        <w:t>provider</w:t>
      </w:r>
      <w:r w:rsidR="00091716">
        <w:rPr>
          <w:rFonts w:asciiTheme="minorHAnsi" w:hAnsiTheme="minorHAnsi" w:cstheme="minorBidi"/>
        </w:rPr>
        <w:t>s</w:t>
      </w:r>
      <w:r>
        <w:rPr>
          <w:rFonts w:asciiTheme="minorHAnsi" w:hAnsiTheme="minorHAnsi" w:cstheme="minorBidi"/>
        </w:rPr>
        <w:t>, staff or parents needs to look out for; however, you</w:t>
      </w:r>
      <w:r w:rsidRPr="000A6618">
        <w:rPr>
          <w:rFonts w:asciiTheme="minorHAnsi" w:hAnsiTheme="minorHAnsi" w:cstheme="minorBidi"/>
        </w:rPr>
        <w:t xml:space="preserve"> </w:t>
      </w:r>
      <w:r w:rsidR="000A6618" w:rsidRPr="000A6618">
        <w:rPr>
          <w:rFonts w:asciiTheme="minorHAnsi" w:hAnsiTheme="minorHAnsi" w:cstheme="minorBidi"/>
        </w:rPr>
        <w:t xml:space="preserve">are advised to take a very precautionary approach where a staff member or a child or someone in their household or family unit is displaying </w:t>
      </w:r>
      <w:r w:rsidR="000A6618" w:rsidRPr="000A6618">
        <w:rPr>
          <w:rFonts w:asciiTheme="minorHAnsi" w:hAnsiTheme="minorHAnsi" w:cstheme="minorBidi"/>
          <w:b/>
          <w:u w:val="single"/>
        </w:rPr>
        <w:t>any</w:t>
      </w:r>
      <w:r w:rsidR="000A6618" w:rsidRPr="000A6618">
        <w:rPr>
          <w:rFonts w:asciiTheme="minorHAnsi" w:hAnsiTheme="minorHAnsi" w:cstheme="minorBidi"/>
        </w:rPr>
        <w:t xml:space="preserve"> symptoms of Covid-19. They should not attend the service if they or the children are displaying symptoms. They should stay home and contact their GP. </w:t>
      </w: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lastRenderedPageBreak/>
        <w:t>If a child becomes newly unwell, such as with a runny nose, then a precautionary approach should be taken to observe them at home for 48 hours, to assess whether any further symptoms develop. A</w:t>
      </w:r>
      <w:r w:rsidR="00481E44">
        <w:rPr>
          <w:rFonts w:asciiTheme="minorHAnsi" w:hAnsiTheme="minorHAnsi" w:cstheme="minorBidi"/>
        </w:rPr>
        <w:t>n</w:t>
      </w:r>
      <w:r w:rsidRPr="000A6618">
        <w:rPr>
          <w:rFonts w:asciiTheme="minorHAnsi" w:hAnsiTheme="minorHAnsi" w:cstheme="minorBidi"/>
        </w:rPr>
        <w:t>y symptoms of concern should be discussed with their GP.</w:t>
      </w: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 </w:t>
      </w:r>
    </w:p>
    <w:p w:rsidR="006F74C9" w:rsidRPr="00EE2852" w:rsidRDefault="006F74C9" w:rsidP="003E25B4">
      <w:pPr>
        <w:pStyle w:val="Heading3"/>
      </w:pPr>
      <w:bookmarkStart w:id="20" w:name="_Toc61351102"/>
      <w:r w:rsidRPr="00EE2852">
        <w:t>Should ELC</w:t>
      </w:r>
      <w:r w:rsidR="00091716">
        <w:t>/</w:t>
      </w:r>
      <w:r w:rsidRPr="00EE2852">
        <w:t xml:space="preserve">SAC staff wear </w:t>
      </w:r>
      <w:r w:rsidR="00152535">
        <w:t xml:space="preserve">face coverings </w:t>
      </w:r>
      <w:r w:rsidRPr="00EE2852">
        <w:t>now?</w:t>
      </w:r>
      <w:bookmarkEnd w:id="20"/>
    </w:p>
    <w:p w:rsidR="00653E94" w:rsidRDefault="00653E94" w:rsidP="000A6618">
      <w:pPr>
        <w:spacing w:after="160" w:line="259" w:lineRule="auto"/>
        <w:rPr>
          <w:rFonts w:asciiTheme="minorHAnsi" w:hAnsiTheme="minorHAnsi" w:cstheme="minorBidi"/>
        </w:rPr>
      </w:pP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The </w:t>
      </w:r>
      <w:r w:rsidR="00F07976">
        <w:rPr>
          <w:rFonts w:asciiTheme="minorHAnsi" w:hAnsiTheme="minorHAnsi" w:cstheme="minorBidi"/>
        </w:rPr>
        <w:t>DCEDIY</w:t>
      </w:r>
      <w:r w:rsidR="00F07976" w:rsidRPr="000A6618">
        <w:rPr>
          <w:rFonts w:asciiTheme="minorHAnsi" w:hAnsiTheme="minorHAnsi" w:cstheme="minorBidi"/>
        </w:rPr>
        <w:t xml:space="preserve"> </w:t>
      </w:r>
      <w:r w:rsidRPr="000A6618">
        <w:rPr>
          <w:rFonts w:asciiTheme="minorHAnsi" w:hAnsiTheme="minorHAnsi" w:cstheme="minorBidi"/>
        </w:rPr>
        <w:t xml:space="preserve">is keeping public health guidance, including on wearing of face coverings, under review with the HSE. At this point in time there is no change in the public health guidance on wearing of masks in ELC/SAC </w:t>
      </w:r>
      <w:r w:rsidR="00091716">
        <w:rPr>
          <w:rFonts w:asciiTheme="minorHAnsi" w:hAnsiTheme="minorHAnsi" w:cstheme="minorBidi"/>
        </w:rPr>
        <w:t>services</w:t>
      </w:r>
      <w:r w:rsidRPr="000A6618">
        <w:rPr>
          <w:rFonts w:asciiTheme="minorHAnsi" w:hAnsiTheme="minorHAnsi" w:cstheme="minorBidi"/>
        </w:rPr>
        <w:t>.</w:t>
      </w: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At times of high levels of infection in the community in particular, staff members may choose to wear a face covering. The Minister for Children, Equality, Disability, Integration and Youth has requested that, at least for the period until the end of January 2021, where staff choose to wear a face covering that </w:t>
      </w:r>
      <w:r w:rsidR="00091716">
        <w:rPr>
          <w:rFonts w:asciiTheme="minorHAnsi" w:hAnsiTheme="minorHAnsi" w:cstheme="minorBidi"/>
        </w:rPr>
        <w:t>ELC/SAC</w:t>
      </w:r>
      <w:r w:rsidR="00091716" w:rsidRPr="000A6618">
        <w:rPr>
          <w:rFonts w:asciiTheme="minorHAnsi" w:hAnsiTheme="minorHAnsi" w:cstheme="minorBidi"/>
        </w:rPr>
        <w:t xml:space="preserve"> </w:t>
      </w:r>
      <w:r w:rsidRPr="000A6618">
        <w:rPr>
          <w:rFonts w:asciiTheme="minorHAnsi" w:hAnsiTheme="minorHAnsi" w:cstheme="minorBidi"/>
        </w:rPr>
        <w:t>providers support them in their choice.</w:t>
      </w:r>
    </w:p>
    <w:p w:rsidR="000A6618" w:rsidRPr="000A6618" w:rsidRDefault="000A6618" w:rsidP="000A6618">
      <w:pPr>
        <w:spacing w:after="160" w:line="259" w:lineRule="auto"/>
        <w:rPr>
          <w:rFonts w:asciiTheme="minorHAnsi" w:hAnsiTheme="minorHAnsi" w:cstheme="minorBidi"/>
        </w:rPr>
      </w:pPr>
    </w:p>
    <w:p w:rsidR="000A6618" w:rsidRPr="00EE2852" w:rsidRDefault="000A6618" w:rsidP="003E25B4">
      <w:pPr>
        <w:pStyle w:val="Heading3"/>
      </w:pPr>
      <w:bookmarkStart w:id="21" w:name="_Toc61351103"/>
      <w:r w:rsidRPr="00EE2852">
        <w:t xml:space="preserve">What about staff who are in a </w:t>
      </w:r>
      <w:r w:rsidR="00D623A3" w:rsidRPr="00EE2852">
        <w:t>high-risk</w:t>
      </w:r>
      <w:r w:rsidRPr="00EE2852">
        <w:t xml:space="preserve"> category or whose family members are high risk? How can we protect them?</w:t>
      </w:r>
      <w:bookmarkEnd w:id="21"/>
    </w:p>
    <w:p w:rsidR="00653E94" w:rsidRDefault="00653E94" w:rsidP="000A6618">
      <w:pPr>
        <w:spacing w:after="160" w:line="259" w:lineRule="auto"/>
        <w:rPr>
          <w:rFonts w:asciiTheme="minorHAnsi" w:hAnsiTheme="minorHAnsi" w:cstheme="minorBidi"/>
        </w:rPr>
      </w:pP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The </w:t>
      </w:r>
      <w:hyperlink r:id="rId16" w:history="1">
        <w:r w:rsidRPr="000A6618">
          <w:rPr>
            <w:rFonts w:asciiTheme="minorHAnsi" w:hAnsiTheme="minorHAnsi" w:cstheme="minorBidi"/>
            <w:color w:val="0563C1" w:themeColor="hyperlink"/>
            <w:u w:val="single"/>
          </w:rPr>
          <w:t>guidance</w:t>
        </w:r>
      </w:hyperlink>
      <w:r w:rsidRPr="000A6618">
        <w:rPr>
          <w:rFonts w:asciiTheme="minorHAnsi" w:hAnsiTheme="minorHAnsi" w:cstheme="minorBidi"/>
        </w:rPr>
        <w:t xml:space="preserve"> from the HSPC should be followed in relation to vulnerable people or those living with vulnerable people. If an at</w:t>
      </w:r>
      <w:r w:rsidR="00653E94">
        <w:rPr>
          <w:rFonts w:asciiTheme="minorHAnsi" w:hAnsiTheme="minorHAnsi" w:cstheme="minorBidi"/>
        </w:rPr>
        <w:t>-</w:t>
      </w:r>
      <w:r w:rsidRPr="000A6618">
        <w:rPr>
          <w:rFonts w:asciiTheme="minorHAnsi" w:hAnsiTheme="minorHAnsi" w:cstheme="minorBidi"/>
        </w:rPr>
        <w:t>risk or vulnerable worker cannot work from home and must be in the workplace, employers will make sure that they are preferentially supported to maintain a physical distance of 2 metres. It is recognised by the DCEDIY that, by its very nature, setting</w:t>
      </w:r>
      <w:r w:rsidR="00653E94">
        <w:rPr>
          <w:rFonts w:asciiTheme="minorHAnsi" w:hAnsiTheme="minorHAnsi" w:cstheme="minorBidi"/>
        </w:rPr>
        <w:t xml:space="preserve"> </w:t>
      </w:r>
      <w:r w:rsidRPr="000A6618">
        <w:rPr>
          <w:rFonts w:asciiTheme="minorHAnsi" w:hAnsiTheme="minorHAnsi" w:cstheme="minorBidi"/>
        </w:rPr>
        <w:t xml:space="preserve">based </w:t>
      </w:r>
      <w:r w:rsidR="00091716">
        <w:rPr>
          <w:rFonts w:asciiTheme="minorHAnsi" w:hAnsiTheme="minorHAnsi" w:cstheme="minorBidi"/>
        </w:rPr>
        <w:t>ELC/SAC</w:t>
      </w:r>
      <w:r w:rsidR="00091716" w:rsidRPr="000A6618">
        <w:rPr>
          <w:rFonts w:asciiTheme="minorHAnsi" w:hAnsiTheme="minorHAnsi" w:cstheme="minorBidi"/>
        </w:rPr>
        <w:t xml:space="preserve"> </w:t>
      </w:r>
      <w:r w:rsidRPr="000A6618">
        <w:rPr>
          <w:rFonts w:asciiTheme="minorHAnsi" w:hAnsiTheme="minorHAnsi" w:cstheme="minorBidi"/>
        </w:rPr>
        <w:t>does not lend itself to remote working arrangements; however, employers should enable vulnerable workers to work from home where possible (e.g. administrative or support work). Where remote working cannot be facilitated then this should be discussed fully with staff members prior to them returning and any concerns considered and addressed by way of adjustments to their work where possible and if required.</w:t>
      </w: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It is important to remind all staff that the risk of infection can be reduced significantly by following up to date guidance on infection control, respiratory hygiene, hand hygiene and cleaning control protocols. Staff should also read in detail the </w:t>
      </w:r>
      <w:r w:rsidR="00F07976">
        <w:rPr>
          <w:rFonts w:asciiTheme="minorHAnsi" w:hAnsiTheme="minorHAnsi" w:cstheme="minorBidi"/>
        </w:rPr>
        <w:t>Covid</w:t>
      </w:r>
      <w:r w:rsidRPr="000A6618">
        <w:rPr>
          <w:rFonts w:asciiTheme="minorHAnsi" w:hAnsiTheme="minorHAnsi" w:cstheme="minorBidi"/>
        </w:rPr>
        <w:t xml:space="preserve">-19 Infection Prevention and Control </w:t>
      </w:r>
      <w:hyperlink r:id="rId17" w:history="1">
        <w:r w:rsidRPr="000A6618">
          <w:rPr>
            <w:rFonts w:asciiTheme="minorHAnsi" w:hAnsiTheme="minorHAnsi" w:cstheme="minorBidi"/>
            <w:color w:val="0563C1" w:themeColor="hyperlink"/>
            <w:u w:val="single"/>
          </w:rPr>
          <w:t>guidance</w:t>
        </w:r>
      </w:hyperlink>
      <w:r w:rsidRPr="000A6618">
        <w:rPr>
          <w:rFonts w:asciiTheme="minorHAnsi" w:hAnsiTheme="minorHAnsi" w:cstheme="minorBidi"/>
        </w:rPr>
        <w:t xml:space="preserve"> for </w:t>
      </w:r>
      <w:r w:rsidR="00F07976">
        <w:rPr>
          <w:rFonts w:asciiTheme="minorHAnsi" w:hAnsiTheme="minorHAnsi" w:cstheme="minorBidi"/>
        </w:rPr>
        <w:t>services</w:t>
      </w:r>
      <w:r w:rsidR="00F07976" w:rsidRPr="000A6618">
        <w:rPr>
          <w:rFonts w:asciiTheme="minorHAnsi" w:hAnsiTheme="minorHAnsi" w:cstheme="minorBidi"/>
        </w:rPr>
        <w:t xml:space="preserve"> </w:t>
      </w:r>
      <w:r w:rsidRPr="000A6618">
        <w:rPr>
          <w:rFonts w:asciiTheme="minorHAnsi" w:hAnsiTheme="minorHAnsi" w:cstheme="minorBidi"/>
        </w:rPr>
        <w:t xml:space="preserve">providing </w:t>
      </w:r>
      <w:r w:rsidR="00F07976">
        <w:rPr>
          <w:rFonts w:asciiTheme="minorHAnsi" w:hAnsiTheme="minorHAnsi" w:cstheme="minorBidi"/>
        </w:rPr>
        <w:t>ELC/SAC</w:t>
      </w:r>
      <w:r w:rsidR="00F07976" w:rsidRPr="000A6618">
        <w:rPr>
          <w:rFonts w:asciiTheme="minorHAnsi" w:hAnsiTheme="minorHAnsi" w:cstheme="minorBidi"/>
        </w:rPr>
        <w:t xml:space="preserve"> </w:t>
      </w:r>
      <w:r w:rsidRPr="000A6618">
        <w:rPr>
          <w:rFonts w:asciiTheme="minorHAnsi" w:hAnsiTheme="minorHAnsi" w:cstheme="minorBidi"/>
        </w:rPr>
        <w:t xml:space="preserve">during the </w:t>
      </w:r>
      <w:r w:rsidR="00F07976">
        <w:rPr>
          <w:rFonts w:asciiTheme="minorHAnsi" w:hAnsiTheme="minorHAnsi" w:cstheme="minorBidi"/>
        </w:rPr>
        <w:t>Covid</w:t>
      </w:r>
      <w:r w:rsidRPr="000A6618">
        <w:rPr>
          <w:rFonts w:asciiTheme="minorHAnsi" w:hAnsiTheme="minorHAnsi" w:cstheme="minorBidi"/>
        </w:rPr>
        <w:t xml:space="preserve">-19 Pandemic and the Return To Work Safely Protocol </w:t>
      </w:r>
      <w:r w:rsidR="00F24911">
        <w:rPr>
          <w:rFonts w:asciiTheme="minorHAnsi" w:hAnsiTheme="minorHAnsi" w:cstheme="minorBidi"/>
        </w:rPr>
        <w:t xml:space="preserve"> </w:t>
      </w:r>
      <w:r w:rsidR="00F07976">
        <w:rPr>
          <w:rFonts w:asciiTheme="minorHAnsi" w:hAnsiTheme="minorHAnsi" w:cstheme="minorBidi"/>
        </w:rPr>
        <w:t>Covid</w:t>
      </w:r>
      <w:r w:rsidRPr="000A6618">
        <w:rPr>
          <w:rFonts w:asciiTheme="minorHAnsi" w:hAnsiTheme="minorHAnsi" w:cstheme="minorBidi"/>
        </w:rPr>
        <w:t xml:space="preserve">-19 Setting Preparation Plan </w:t>
      </w:r>
      <w:hyperlink r:id="rId18" w:history="1">
        <w:r w:rsidRPr="000A6618">
          <w:rPr>
            <w:rFonts w:asciiTheme="minorHAnsi" w:hAnsiTheme="minorHAnsi" w:cstheme="minorBidi"/>
            <w:color w:val="0563C1" w:themeColor="hyperlink"/>
            <w:u w:val="single"/>
          </w:rPr>
          <w:t>Template</w:t>
        </w:r>
      </w:hyperlink>
      <w:r w:rsidRPr="000A6618">
        <w:rPr>
          <w:rFonts w:asciiTheme="minorHAnsi" w:hAnsiTheme="minorHAnsi" w:cstheme="minorBidi"/>
        </w:rPr>
        <w:t>.</w:t>
      </w:r>
    </w:p>
    <w:p w:rsidR="000A6618" w:rsidRPr="000A6618" w:rsidRDefault="000A6618" w:rsidP="000A6618">
      <w:pPr>
        <w:spacing w:after="160" w:line="259" w:lineRule="auto"/>
        <w:rPr>
          <w:rFonts w:asciiTheme="minorHAnsi" w:hAnsiTheme="minorHAnsi" w:cstheme="minorBidi"/>
        </w:rPr>
      </w:pPr>
    </w:p>
    <w:p w:rsidR="00C7345C" w:rsidRPr="00EE2852" w:rsidRDefault="00C7345C" w:rsidP="003E25B4">
      <w:pPr>
        <w:pStyle w:val="Heading3"/>
      </w:pPr>
      <w:bookmarkStart w:id="22" w:name="_Toc61351104"/>
      <w:r w:rsidRPr="00EE2852">
        <w:t>Will close contacts in ELC</w:t>
      </w:r>
      <w:r w:rsidR="00091716">
        <w:t>/</w:t>
      </w:r>
      <w:r w:rsidRPr="00EE2852">
        <w:t xml:space="preserve">SAC </w:t>
      </w:r>
      <w:r w:rsidR="00091716">
        <w:t>services</w:t>
      </w:r>
      <w:r w:rsidR="00091716" w:rsidRPr="00EE2852">
        <w:t xml:space="preserve"> </w:t>
      </w:r>
      <w:r w:rsidRPr="00EE2852">
        <w:t>still be referred for testing?</w:t>
      </w:r>
      <w:bookmarkEnd w:id="22"/>
    </w:p>
    <w:p w:rsidR="00653E94" w:rsidRDefault="00653E94" w:rsidP="000A6618">
      <w:pPr>
        <w:spacing w:after="160" w:line="259" w:lineRule="auto"/>
        <w:rPr>
          <w:rFonts w:asciiTheme="minorHAnsi" w:hAnsiTheme="minorHAnsi" w:cstheme="minorBidi"/>
        </w:rPr>
      </w:pP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The Public Health Pathway for ELC/SAC </w:t>
      </w:r>
      <w:r w:rsidR="00091716">
        <w:rPr>
          <w:rFonts w:asciiTheme="minorHAnsi" w:hAnsiTheme="minorHAnsi" w:cstheme="minorBidi"/>
        </w:rPr>
        <w:t>services</w:t>
      </w:r>
      <w:r w:rsidR="00091716" w:rsidRPr="000A6618">
        <w:rPr>
          <w:rFonts w:asciiTheme="minorHAnsi" w:hAnsiTheme="minorHAnsi" w:cstheme="minorBidi"/>
        </w:rPr>
        <w:t xml:space="preserve"> </w:t>
      </w:r>
      <w:r w:rsidRPr="000A6618">
        <w:rPr>
          <w:rFonts w:asciiTheme="minorHAnsi" w:hAnsiTheme="minorHAnsi" w:cstheme="minorBidi"/>
        </w:rPr>
        <w:t xml:space="preserve">and schools remains unchanged at present. Where a confirmed case has been in a </w:t>
      </w:r>
      <w:r w:rsidR="00091716">
        <w:rPr>
          <w:rFonts w:asciiTheme="minorHAnsi" w:hAnsiTheme="minorHAnsi" w:cstheme="minorBidi"/>
        </w:rPr>
        <w:t>service</w:t>
      </w:r>
      <w:r w:rsidR="00091716" w:rsidRPr="000A6618">
        <w:rPr>
          <w:rFonts w:asciiTheme="minorHAnsi" w:hAnsiTheme="minorHAnsi" w:cstheme="minorBidi"/>
        </w:rPr>
        <w:t xml:space="preserve"> </w:t>
      </w:r>
      <w:r w:rsidRPr="000A6618">
        <w:rPr>
          <w:rFonts w:asciiTheme="minorHAnsi" w:hAnsiTheme="minorHAnsi" w:cstheme="minorBidi"/>
        </w:rPr>
        <w:t xml:space="preserve">during the infectious period, public health will continue to work with the </w:t>
      </w:r>
      <w:r w:rsidR="00091716">
        <w:rPr>
          <w:rFonts w:asciiTheme="minorHAnsi" w:hAnsiTheme="minorHAnsi" w:cstheme="minorBidi"/>
        </w:rPr>
        <w:t>service</w:t>
      </w:r>
      <w:r w:rsidR="00091716" w:rsidRPr="000A6618">
        <w:rPr>
          <w:rFonts w:asciiTheme="minorHAnsi" w:hAnsiTheme="minorHAnsi" w:cstheme="minorBidi"/>
        </w:rPr>
        <w:t xml:space="preserve"> </w:t>
      </w:r>
      <w:r w:rsidRPr="000A6618">
        <w:rPr>
          <w:rFonts w:asciiTheme="minorHAnsi" w:hAnsiTheme="minorHAnsi" w:cstheme="minorBidi"/>
        </w:rPr>
        <w:t>to identify close contacts and advise on appropriate action to be taken. This will include testing of close contacts as required.</w:t>
      </w:r>
    </w:p>
    <w:p w:rsidR="000A6618" w:rsidRPr="000A6618" w:rsidRDefault="000A6618" w:rsidP="000A6618">
      <w:pPr>
        <w:spacing w:after="160" w:line="259" w:lineRule="auto"/>
        <w:rPr>
          <w:rFonts w:asciiTheme="minorHAnsi" w:hAnsiTheme="minorHAnsi" w:cstheme="minorBidi"/>
        </w:rPr>
      </w:pPr>
    </w:p>
    <w:p w:rsidR="00C7345C" w:rsidRPr="00EE2852" w:rsidRDefault="00C7345C" w:rsidP="003E25B4">
      <w:pPr>
        <w:pStyle w:val="Heading3"/>
      </w:pPr>
      <w:bookmarkStart w:id="23" w:name="_Toc61351105"/>
      <w:r w:rsidRPr="00EE2852">
        <w:lastRenderedPageBreak/>
        <w:t>Should staff and children attending services undergo routine testing?</w:t>
      </w:r>
      <w:bookmarkEnd w:id="23"/>
    </w:p>
    <w:p w:rsidR="00653E94" w:rsidRDefault="00653E94" w:rsidP="000A6618">
      <w:pPr>
        <w:spacing w:after="160" w:line="259" w:lineRule="auto"/>
        <w:rPr>
          <w:rFonts w:asciiTheme="minorHAnsi" w:hAnsiTheme="minorHAnsi" w:cstheme="minorBidi"/>
        </w:rPr>
      </w:pP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Public health advice is that </w:t>
      </w:r>
      <w:r w:rsidR="00653E94">
        <w:rPr>
          <w:rFonts w:asciiTheme="minorHAnsi" w:hAnsiTheme="minorHAnsi" w:cstheme="minorBidi"/>
        </w:rPr>
        <w:t>neither staff nor children</w:t>
      </w:r>
      <w:r w:rsidRPr="000A6618">
        <w:rPr>
          <w:rFonts w:asciiTheme="minorHAnsi" w:hAnsiTheme="minorHAnsi" w:cstheme="minorBidi"/>
        </w:rPr>
        <w:t xml:space="preserve"> need to be tested for </w:t>
      </w:r>
      <w:r w:rsidR="00F07976">
        <w:rPr>
          <w:rFonts w:asciiTheme="minorHAnsi" w:hAnsiTheme="minorHAnsi" w:cstheme="minorBidi"/>
        </w:rPr>
        <w:t>Covid</w:t>
      </w:r>
      <w:r w:rsidRPr="000A6618">
        <w:rPr>
          <w:rFonts w:asciiTheme="minorHAnsi" w:hAnsiTheme="minorHAnsi" w:cstheme="minorBidi"/>
        </w:rPr>
        <w:t>-19 unless they are displaying symptoms or have been identified as a close contact and have been referred for testing. Staff and parents should be advised to take a very precautionary approach where they or someone in their household or family unit is displaying any symptoms of Covid-19. They should not attend the service if they or the</w:t>
      </w:r>
      <w:r w:rsidR="00653E94">
        <w:rPr>
          <w:rFonts w:asciiTheme="minorHAnsi" w:hAnsiTheme="minorHAnsi" w:cstheme="minorBidi"/>
        </w:rPr>
        <w:t>ir</w:t>
      </w:r>
      <w:r w:rsidRPr="000A6618">
        <w:rPr>
          <w:rFonts w:asciiTheme="minorHAnsi" w:hAnsiTheme="minorHAnsi" w:cstheme="minorBidi"/>
        </w:rPr>
        <w:t xml:space="preserve"> children are displaying symptoms. They should stay home and contact their GP.</w:t>
      </w:r>
    </w:p>
    <w:p w:rsidR="000A6618" w:rsidRPr="000A6618" w:rsidRDefault="000A6618" w:rsidP="000A6618">
      <w:pPr>
        <w:spacing w:after="160" w:line="259" w:lineRule="auto"/>
        <w:rPr>
          <w:rFonts w:asciiTheme="minorHAnsi" w:hAnsiTheme="minorHAnsi" w:cstheme="minorBidi"/>
        </w:rPr>
      </w:pPr>
    </w:p>
    <w:p w:rsidR="00BF0701" w:rsidRPr="00EE2852" w:rsidRDefault="00BF0701" w:rsidP="003E25B4">
      <w:pPr>
        <w:pStyle w:val="Heading3"/>
        <w:rPr>
          <w:rFonts w:eastAsia="Calibri"/>
          <w:lang w:eastAsia="en-IE"/>
        </w:rPr>
      </w:pPr>
      <w:bookmarkStart w:id="24" w:name="_Toc61351106"/>
      <w:r w:rsidRPr="00EE2852">
        <w:rPr>
          <w:rFonts w:eastAsia="Calibri"/>
          <w:lang w:eastAsia="en-IE"/>
        </w:rPr>
        <w:t xml:space="preserve">Can the </w:t>
      </w:r>
      <w:r w:rsidR="00F07976">
        <w:rPr>
          <w:rFonts w:eastAsia="Calibri"/>
          <w:lang w:eastAsia="en-IE"/>
        </w:rPr>
        <w:t>DCEDIY</w:t>
      </w:r>
      <w:r w:rsidR="00F07976" w:rsidRPr="00EE2852">
        <w:rPr>
          <w:rFonts w:eastAsia="Calibri"/>
          <w:lang w:eastAsia="en-IE"/>
        </w:rPr>
        <w:t xml:space="preserve"> </w:t>
      </w:r>
      <w:r w:rsidRPr="00EE2852">
        <w:rPr>
          <w:rFonts w:eastAsia="Calibri"/>
          <w:lang w:eastAsia="en-IE"/>
        </w:rPr>
        <w:t>consider moving ELC</w:t>
      </w:r>
      <w:r w:rsidR="00F07976">
        <w:rPr>
          <w:rFonts w:eastAsia="Calibri"/>
          <w:lang w:eastAsia="en-IE"/>
        </w:rPr>
        <w:t>/</w:t>
      </w:r>
      <w:r w:rsidRPr="00EE2852">
        <w:rPr>
          <w:rFonts w:eastAsia="Calibri"/>
          <w:lang w:eastAsia="en-IE"/>
        </w:rPr>
        <w:t>SAC staff further up the priority list for vaccinations?</w:t>
      </w:r>
      <w:bookmarkEnd w:id="24"/>
    </w:p>
    <w:p w:rsidR="00BF0701" w:rsidRPr="00BF0701" w:rsidRDefault="00BF0701" w:rsidP="00BF0701">
      <w:pPr>
        <w:jc w:val="both"/>
        <w:rPr>
          <w:rFonts w:ascii="Times New Roman" w:eastAsia="Calibri" w:hAnsi="Times New Roman" w:cs="Times New Roman"/>
          <w:sz w:val="24"/>
          <w:szCs w:val="24"/>
          <w:lang w:eastAsia="en-IE"/>
        </w:rPr>
      </w:pPr>
    </w:p>
    <w:p w:rsidR="00BF0701" w:rsidRPr="00BF0701" w:rsidRDefault="00BF0701" w:rsidP="00BF0701">
      <w:pPr>
        <w:jc w:val="both"/>
        <w:rPr>
          <w:rFonts w:eastAsia="Calibri"/>
          <w:lang w:eastAsia="en-IE"/>
        </w:rPr>
      </w:pPr>
      <w:r w:rsidRPr="00BF0701">
        <w:rPr>
          <w:rFonts w:eastAsia="Calibri"/>
          <w:lang w:eastAsia="en-IE"/>
        </w:rPr>
        <w:t xml:space="preserve">The </w:t>
      </w:r>
      <w:r w:rsidR="00F07976">
        <w:rPr>
          <w:rFonts w:eastAsia="Calibri"/>
          <w:lang w:eastAsia="en-IE"/>
        </w:rPr>
        <w:t>Covid</w:t>
      </w:r>
      <w:r w:rsidRPr="00BF0701">
        <w:rPr>
          <w:rFonts w:eastAsia="Calibri"/>
          <w:lang w:eastAsia="en-IE"/>
        </w:rPr>
        <w:t>-19 Vaccine Allocation Strategy sets out a provisional list of groups for vaccination. The Strategy was developed by the National Immunisation Advisory Committee (NIAC) and Department of Health, endorsed by the National Public Health Emergency Team (NPHET), and approved by Government on 8 December 2020.</w:t>
      </w:r>
    </w:p>
    <w:p w:rsidR="00BF0701" w:rsidRPr="00BF0701" w:rsidRDefault="00BF0701" w:rsidP="00BF0701">
      <w:pPr>
        <w:jc w:val="both"/>
        <w:rPr>
          <w:rFonts w:eastAsia="Calibri"/>
          <w:lang w:eastAsia="en-IE"/>
        </w:rPr>
      </w:pPr>
    </w:p>
    <w:p w:rsidR="00BF0701" w:rsidRPr="00BF0701" w:rsidRDefault="00BF0701" w:rsidP="00BF0701">
      <w:pPr>
        <w:jc w:val="both"/>
        <w:rPr>
          <w:rFonts w:eastAsia="Calibri"/>
        </w:rPr>
      </w:pPr>
      <w:r w:rsidRPr="00BF0701">
        <w:rPr>
          <w:rFonts w:eastAsia="Calibri"/>
        </w:rPr>
        <w:t xml:space="preserve">Vaccine allocation is a matter for the Department of Health. The rollout of the </w:t>
      </w:r>
      <w:r w:rsidR="00F07976">
        <w:rPr>
          <w:rFonts w:eastAsia="Calibri"/>
        </w:rPr>
        <w:t>CovidCovid</w:t>
      </w:r>
      <w:r w:rsidRPr="00BF0701">
        <w:rPr>
          <w:rFonts w:eastAsia="Calibri"/>
        </w:rPr>
        <w:t xml:space="preserve">-19 vaccination programme is the responsibility of the HSE. </w:t>
      </w:r>
    </w:p>
    <w:p w:rsidR="00BF0701" w:rsidRPr="00BF0701" w:rsidRDefault="00BF0701" w:rsidP="00BF0701">
      <w:pPr>
        <w:jc w:val="both"/>
        <w:rPr>
          <w:rFonts w:eastAsia="Calibri"/>
        </w:rPr>
      </w:pPr>
    </w:p>
    <w:p w:rsidR="00BF0701" w:rsidRPr="00BF0701" w:rsidRDefault="00BF0701" w:rsidP="00BF0701">
      <w:pPr>
        <w:jc w:val="both"/>
        <w:rPr>
          <w:rFonts w:eastAsia="Calibri"/>
          <w:lang w:eastAsia="en-IE"/>
        </w:rPr>
      </w:pPr>
      <w:r w:rsidRPr="00BF0701">
        <w:rPr>
          <w:rFonts w:eastAsia="Calibri"/>
          <w:lang w:eastAsia="en-IE"/>
        </w:rPr>
        <w:t xml:space="preserve">Currently </w:t>
      </w:r>
      <w:r w:rsidR="00F07976">
        <w:rPr>
          <w:rFonts w:eastAsia="Calibri"/>
          <w:lang w:eastAsia="en-IE"/>
        </w:rPr>
        <w:t>ELC/SAC staff</w:t>
      </w:r>
      <w:r w:rsidRPr="00BF0701">
        <w:rPr>
          <w:rFonts w:eastAsia="Calibri"/>
          <w:lang w:eastAsia="en-IE"/>
        </w:rPr>
        <w:t xml:space="preserve"> are Priority 11 for vaccination, ahead of people aged 55-64 and workers in other occupations important to the functioning of society.  </w:t>
      </w:r>
    </w:p>
    <w:p w:rsidR="00BF0701" w:rsidRPr="00BF0701" w:rsidRDefault="00BF0701" w:rsidP="00BF0701">
      <w:pPr>
        <w:jc w:val="both"/>
        <w:rPr>
          <w:rFonts w:eastAsia="Calibri"/>
          <w:lang w:eastAsia="en-IE"/>
        </w:rPr>
      </w:pPr>
    </w:p>
    <w:p w:rsidR="00BF0701" w:rsidRPr="00BF0701" w:rsidRDefault="00BF0701" w:rsidP="00BF0701">
      <w:pPr>
        <w:jc w:val="both"/>
        <w:rPr>
          <w:rFonts w:eastAsia="Calibri"/>
          <w:lang w:eastAsia="en-IE"/>
        </w:rPr>
      </w:pPr>
      <w:r w:rsidRPr="00BF0701">
        <w:rPr>
          <w:rFonts w:eastAsia="Calibri"/>
          <w:lang w:eastAsia="en-IE"/>
        </w:rPr>
        <w:t xml:space="preserve">The aim of the </w:t>
      </w:r>
      <w:r w:rsidR="00F07976">
        <w:rPr>
          <w:rFonts w:eastAsia="Calibri"/>
          <w:lang w:eastAsia="en-IE"/>
        </w:rPr>
        <w:t>Covid</w:t>
      </w:r>
      <w:r w:rsidRPr="00BF0701">
        <w:rPr>
          <w:rFonts w:eastAsia="Calibri"/>
          <w:lang w:eastAsia="en-IE"/>
        </w:rPr>
        <w:t>-19 vaccination programme is to ensure, over time, that vaccine will become available to vaccinate all of those for whom the vaccine is indicated. Given that there will be initially limited vaccines available, it will take some time for all to receive those vaccines and that has necessitated an allocation strategy to ensure that those most at risk of death and serious illness receive the vaccine first.</w:t>
      </w:r>
    </w:p>
    <w:p w:rsidR="00BF0701" w:rsidRPr="00BF0701" w:rsidRDefault="00BF0701" w:rsidP="00BF0701">
      <w:pPr>
        <w:jc w:val="both"/>
        <w:rPr>
          <w:rFonts w:eastAsia="Calibri"/>
          <w:lang w:eastAsia="en-IE"/>
        </w:rPr>
      </w:pPr>
    </w:p>
    <w:p w:rsidR="00BF0701" w:rsidRPr="00BF0701" w:rsidRDefault="00BF0701" w:rsidP="00BF0701">
      <w:pPr>
        <w:jc w:val="both"/>
        <w:rPr>
          <w:rFonts w:eastAsia="Calibri"/>
          <w:lang w:eastAsia="en-IE"/>
        </w:rPr>
      </w:pPr>
      <w:r w:rsidRPr="00BF0701">
        <w:rPr>
          <w:rFonts w:eastAsia="Calibri"/>
          <w:lang w:eastAsia="en-IE"/>
        </w:rPr>
        <w:t xml:space="preserve">The priority is to first vaccinate and protect directly the most vulnerable amongst us, that is, </w:t>
      </w:r>
      <w:r w:rsidRPr="00BF0701">
        <w:rPr>
          <w:rFonts w:eastAsia="Calibri"/>
          <w:u w:val="single"/>
          <w:lang w:eastAsia="en-IE"/>
        </w:rPr>
        <w:t>those most likely to have a poor outcome if they contract the virus</w:t>
      </w:r>
      <w:r w:rsidRPr="00BF0701">
        <w:rPr>
          <w:rFonts w:eastAsia="Calibri"/>
          <w:lang w:eastAsia="en-IE"/>
        </w:rPr>
        <w:t>. The priority is to directly use vaccines to save lives and reduce serious illness, hence the focus on the over 65 year old cohort in long term residential care facilities, and healthcare workers in frontline services often caring for the most vulnerable. </w:t>
      </w:r>
    </w:p>
    <w:p w:rsidR="00BF0701" w:rsidRPr="00BF0701" w:rsidRDefault="00BF0701" w:rsidP="00BF0701">
      <w:pPr>
        <w:jc w:val="both"/>
        <w:rPr>
          <w:rFonts w:eastAsia="Calibri"/>
          <w:lang w:eastAsia="en-IE"/>
        </w:rPr>
      </w:pPr>
    </w:p>
    <w:p w:rsidR="00BF0701" w:rsidRPr="00BF0701" w:rsidRDefault="00BF0701" w:rsidP="00BF0701">
      <w:pPr>
        <w:jc w:val="both"/>
        <w:rPr>
          <w:rFonts w:eastAsia="Calibri"/>
          <w:lang w:eastAsia="en-IE"/>
        </w:rPr>
      </w:pPr>
      <w:r w:rsidRPr="00BF0701">
        <w:rPr>
          <w:rFonts w:eastAsia="Calibri"/>
          <w:lang w:eastAsia="en-IE"/>
        </w:rPr>
        <w:t>All of the groups will be covered as further vaccine supplies become available and the immunisation programme is rolled out nationally.</w:t>
      </w:r>
    </w:p>
    <w:p w:rsidR="00BF0701" w:rsidRPr="00BF0701" w:rsidRDefault="00BF0701" w:rsidP="00BF0701">
      <w:pPr>
        <w:jc w:val="both"/>
        <w:rPr>
          <w:rFonts w:eastAsia="Calibri"/>
          <w:lang w:eastAsia="en-IE"/>
        </w:rPr>
      </w:pPr>
    </w:p>
    <w:p w:rsidR="00BF0701" w:rsidRPr="00BF0701" w:rsidRDefault="00BF0701" w:rsidP="00BF0701">
      <w:pPr>
        <w:jc w:val="both"/>
        <w:rPr>
          <w:rFonts w:eastAsia="Calibri"/>
          <w:lang w:eastAsia="en-IE"/>
        </w:rPr>
      </w:pPr>
      <w:r w:rsidRPr="00BF0701">
        <w:rPr>
          <w:rFonts w:eastAsia="Calibri"/>
          <w:lang w:eastAsia="en-IE"/>
        </w:rPr>
        <w:t xml:space="preserve">The evidence will be kept under review and the allocation groups may be updated, where necessary, in light of new evidence. The </w:t>
      </w:r>
      <w:r w:rsidR="00F07976">
        <w:rPr>
          <w:rFonts w:eastAsia="Calibri"/>
          <w:lang w:eastAsia="en-IE"/>
        </w:rPr>
        <w:t>DCEDIY</w:t>
      </w:r>
      <w:r w:rsidRPr="00BF0701">
        <w:rPr>
          <w:rFonts w:eastAsia="Calibri"/>
          <w:lang w:eastAsia="en-IE"/>
        </w:rPr>
        <w:t xml:space="preserve"> continues to engage with the Department of Health and the HSE on the position of early learning and childcare practitioners on the vaccination list.</w:t>
      </w:r>
    </w:p>
    <w:p w:rsidR="000A6618" w:rsidRDefault="000A6618" w:rsidP="000A6618">
      <w:pPr>
        <w:spacing w:after="160" w:line="259" w:lineRule="auto"/>
        <w:rPr>
          <w:rFonts w:asciiTheme="minorHAnsi" w:hAnsiTheme="minorHAnsi" w:cstheme="minorBidi"/>
        </w:rPr>
      </w:pPr>
    </w:p>
    <w:p w:rsidR="00B91B70" w:rsidRPr="00EE2852" w:rsidRDefault="00B91B70" w:rsidP="003E25B4">
      <w:pPr>
        <w:pStyle w:val="Heading3"/>
      </w:pPr>
      <w:bookmarkStart w:id="25" w:name="_Toc61351107"/>
      <w:r w:rsidRPr="00EE2852">
        <w:t>Are additional protective measures now required in ELC/SAC services?</w:t>
      </w:r>
      <w:bookmarkEnd w:id="25"/>
    </w:p>
    <w:p w:rsidR="00B91B70" w:rsidRDefault="00B91B70" w:rsidP="00B91B70">
      <w:pPr>
        <w:keepNext/>
        <w:jc w:val="both"/>
        <w:rPr>
          <w:color w:val="000000" w:themeColor="text1"/>
        </w:rPr>
      </w:pPr>
    </w:p>
    <w:p w:rsidR="00B91B70" w:rsidRDefault="00B91B70" w:rsidP="00B91B70">
      <w:pPr>
        <w:jc w:val="both"/>
        <w:rPr>
          <w:color w:val="000000" w:themeColor="text1"/>
        </w:rPr>
      </w:pPr>
      <w:r w:rsidRPr="00414117">
        <w:rPr>
          <w:color w:val="000000" w:themeColor="text1"/>
        </w:rPr>
        <w:t>The</w:t>
      </w:r>
      <w:r>
        <w:rPr>
          <w:color w:val="000000" w:themeColor="text1"/>
        </w:rPr>
        <w:t xml:space="preserve"> HSE has confirmed that there </w:t>
      </w:r>
      <w:r w:rsidRPr="00414117">
        <w:rPr>
          <w:color w:val="000000" w:themeColor="text1"/>
        </w:rPr>
        <w:t xml:space="preserve">is no change to the public heath advice for </w:t>
      </w:r>
      <w:r>
        <w:rPr>
          <w:color w:val="000000" w:themeColor="text1"/>
        </w:rPr>
        <w:t>ELC</w:t>
      </w:r>
      <w:r w:rsidR="001B553D">
        <w:rPr>
          <w:color w:val="000000" w:themeColor="text1"/>
        </w:rPr>
        <w:t>/</w:t>
      </w:r>
      <w:r>
        <w:rPr>
          <w:color w:val="000000" w:themeColor="text1"/>
        </w:rPr>
        <w:t>SAC</w:t>
      </w:r>
      <w:r w:rsidRPr="00414117">
        <w:rPr>
          <w:color w:val="000000" w:themeColor="text1"/>
        </w:rPr>
        <w:t xml:space="preserve"> </w:t>
      </w:r>
      <w:r w:rsidR="00F07976">
        <w:rPr>
          <w:color w:val="000000" w:themeColor="text1"/>
        </w:rPr>
        <w:t>services</w:t>
      </w:r>
      <w:r w:rsidRPr="00414117">
        <w:rPr>
          <w:color w:val="000000" w:themeColor="text1"/>
        </w:rPr>
        <w:t xml:space="preserve">, which services have been following effectively since reopening in June to allow for their safe operation. In following the guidance at this time, the HSE strongly recommends that </w:t>
      </w:r>
      <w:r w:rsidR="00653E94">
        <w:rPr>
          <w:color w:val="000000" w:themeColor="text1"/>
        </w:rPr>
        <w:t>services</w:t>
      </w:r>
      <w:r w:rsidRPr="00414117">
        <w:rPr>
          <w:color w:val="000000" w:themeColor="text1"/>
        </w:rPr>
        <w:t>, staff and families pay particular attention to two core areas:</w:t>
      </w:r>
    </w:p>
    <w:p w:rsidR="00B91B70" w:rsidRPr="00414117" w:rsidRDefault="00B91B70" w:rsidP="00B91B70">
      <w:pPr>
        <w:jc w:val="both"/>
        <w:rPr>
          <w:color w:val="000000" w:themeColor="text1"/>
        </w:rPr>
      </w:pPr>
    </w:p>
    <w:p w:rsidR="00B91B70" w:rsidRPr="00881F52" w:rsidRDefault="00B91B70" w:rsidP="00B91B70">
      <w:pPr>
        <w:pStyle w:val="ListParagraph"/>
        <w:numPr>
          <w:ilvl w:val="0"/>
          <w:numId w:val="20"/>
        </w:numPr>
        <w:contextualSpacing w:val="0"/>
        <w:jc w:val="both"/>
        <w:rPr>
          <w:color w:val="000000" w:themeColor="text1"/>
        </w:rPr>
      </w:pPr>
      <w:r w:rsidRPr="00881F52">
        <w:rPr>
          <w:b/>
          <w:color w:val="000000" w:themeColor="text1"/>
        </w:rPr>
        <w:t>Exposures and symptoms (as explained in HPSC guidance) within the family unit of each staff member and child over the past week / 10 days.</w:t>
      </w:r>
      <w:r w:rsidRPr="00881F52">
        <w:rPr>
          <w:color w:val="000000" w:themeColor="text1"/>
        </w:rPr>
        <w:t xml:space="preserve"> It is crucial that if anyone within the family unit (however extended that may have been over the recent Christmas period) has any symptoms that could be consistent with Covid-19 that they self-isolate and contact their GP for testing. Anyone within that close exposure network should restrict their movements until the result is known. Young children should not under these circumstances be attending any ELC/SAC </w:t>
      </w:r>
      <w:r w:rsidR="00F24911">
        <w:rPr>
          <w:color w:val="000000" w:themeColor="text1"/>
        </w:rPr>
        <w:t>service</w:t>
      </w:r>
      <w:r w:rsidRPr="00881F52">
        <w:rPr>
          <w:color w:val="000000" w:themeColor="text1"/>
        </w:rPr>
        <w:t>. Further, if a young child has any symptoms that are evolving or uncertain</w:t>
      </w:r>
      <w:r w:rsidRPr="00881F52">
        <w:rPr>
          <w:b/>
          <w:color w:val="000000" w:themeColor="text1"/>
        </w:rPr>
        <w:t>, there should now be a clear precautionary approach</w:t>
      </w:r>
      <w:r w:rsidRPr="00881F52">
        <w:rPr>
          <w:color w:val="000000" w:themeColor="text1"/>
        </w:rPr>
        <w:t xml:space="preserve"> and they should not attend an ELC/SAC </w:t>
      </w:r>
      <w:r w:rsidR="00F24911">
        <w:rPr>
          <w:color w:val="000000" w:themeColor="text1"/>
        </w:rPr>
        <w:t>service</w:t>
      </w:r>
      <w:r w:rsidRPr="00881F52">
        <w:rPr>
          <w:color w:val="000000" w:themeColor="text1"/>
        </w:rPr>
        <w:t xml:space="preserve">. </w:t>
      </w:r>
    </w:p>
    <w:p w:rsidR="00B91B70" w:rsidRPr="00414117" w:rsidRDefault="00B91B70" w:rsidP="00B91B70">
      <w:pPr>
        <w:pStyle w:val="ListParagraph"/>
        <w:jc w:val="both"/>
        <w:rPr>
          <w:b/>
          <w:color w:val="000000" w:themeColor="text1"/>
        </w:rPr>
      </w:pPr>
    </w:p>
    <w:p w:rsidR="00B91B70" w:rsidRPr="00414117" w:rsidRDefault="00B91B70" w:rsidP="00B91B70">
      <w:pPr>
        <w:pStyle w:val="ListParagraph"/>
        <w:ind w:left="1080"/>
        <w:jc w:val="both"/>
        <w:rPr>
          <w:color w:val="000000" w:themeColor="text1"/>
        </w:rPr>
      </w:pPr>
      <w:r w:rsidRPr="00414117">
        <w:rPr>
          <w:color w:val="000000" w:themeColor="text1"/>
        </w:rPr>
        <w:t>The HPSC guidance for symptoms and isolation requirements are</w:t>
      </w:r>
      <w:r>
        <w:rPr>
          <w:color w:val="000000" w:themeColor="text1"/>
        </w:rPr>
        <w:t xml:space="preserve"> available</w:t>
      </w:r>
      <w:r w:rsidRPr="00414117">
        <w:rPr>
          <w:color w:val="000000" w:themeColor="text1"/>
        </w:rPr>
        <w:t xml:space="preserve"> </w:t>
      </w:r>
      <w:hyperlink r:id="rId19" w:history="1">
        <w:r w:rsidRPr="00414117">
          <w:rPr>
            <w:rStyle w:val="Hyperlink"/>
            <w:color w:val="000000" w:themeColor="text1"/>
          </w:rPr>
          <w:t>here</w:t>
        </w:r>
      </w:hyperlink>
      <w:r w:rsidRPr="00414117">
        <w:rPr>
          <w:color w:val="000000" w:themeColor="text1"/>
        </w:rPr>
        <w:t xml:space="preserve"> and we would ask that all families and staff members attend to these and apply</w:t>
      </w:r>
      <w:r>
        <w:rPr>
          <w:color w:val="000000" w:themeColor="text1"/>
        </w:rPr>
        <w:t xml:space="preserve"> them</w:t>
      </w:r>
      <w:r w:rsidRPr="00414117">
        <w:rPr>
          <w:color w:val="000000" w:themeColor="text1"/>
        </w:rPr>
        <w:t xml:space="preserve"> </w:t>
      </w:r>
      <w:r w:rsidRPr="00414117">
        <w:rPr>
          <w:b/>
          <w:color w:val="000000" w:themeColor="text1"/>
        </w:rPr>
        <w:t>in a precautionary manner</w:t>
      </w:r>
      <w:r w:rsidRPr="00414117">
        <w:rPr>
          <w:color w:val="000000" w:themeColor="text1"/>
        </w:rPr>
        <w:t xml:space="preserve">. We ask that all </w:t>
      </w:r>
      <w:r w:rsidR="00F07976">
        <w:rPr>
          <w:color w:val="000000" w:themeColor="text1"/>
        </w:rPr>
        <w:t>ELC/SAC services</w:t>
      </w:r>
      <w:r w:rsidRPr="00414117">
        <w:rPr>
          <w:color w:val="000000" w:themeColor="text1"/>
        </w:rPr>
        <w:t xml:space="preserve"> themselves are clear on symptoms of concern for their staff or children and that all are clear on the isolation requirements in place, and that families are aware of the precautionary approach and low threshold being applied to ensure the safe continued opening of all facilities.</w:t>
      </w:r>
    </w:p>
    <w:p w:rsidR="00B91B70" w:rsidRPr="00414117" w:rsidRDefault="00B91B70" w:rsidP="00B91B70">
      <w:pPr>
        <w:pStyle w:val="ListParagraph"/>
        <w:jc w:val="both"/>
        <w:rPr>
          <w:color w:val="000000" w:themeColor="text1"/>
        </w:rPr>
      </w:pPr>
    </w:p>
    <w:p w:rsidR="00B91B70" w:rsidRPr="00881F52" w:rsidRDefault="00B91B70" w:rsidP="00B91B70">
      <w:pPr>
        <w:pStyle w:val="ListParagraph"/>
        <w:numPr>
          <w:ilvl w:val="0"/>
          <w:numId w:val="20"/>
        </w:numPr>
        <w:contextualSpacing w:val="0"/>
        <w:jc w:val="both"/>
        <w:rPr>
          <w:color w:val="000000" w:themeColor="text1"/>
        </w:rPr>
      </w:pPr>
      <w:r w:rsidRPr="00881F52">
        <w:rPr>
          <w:b/>
          <w:color w:val="000000" w:themeColor="text1"/>
        </w:rPr>
        <w:t xml:space="preserve">Re-focusing of all staff within </w:t>
      </w:r>
      <w:r w:rsidR="00F07976">
        <w:rPr>
          <w:b/>
          <w:color w:val="000000" w:themeColor="text1"/>
        </w:rPr>
        <w:t>services</w:t>
      </w:r>
      <w:r w:rsidR="00F07976" w:rsidRPr="00881F52">
        <w:rPr>
          <w:b/>
          <w:color w:val="000000" w:themeColor="text1"/>
        </w:rPr>
        <w:t xml:space="preserve"> </w:t>
      </w:r>
      <w:r w:rsidR="00481E44">
        <w:rPr>
          <w:b/>
          <w:color w:val="000000" w:themeColor="text1"/>
        </w:rPr>
        <w:t>once</w:t>
      </w:r>
      <w:r w:rsidRPr="00881F52">
        <w:rPr>
          <w:b/>
          <w:color w:val="000000" w:themeColor="text1"/>
        </w:rPr>
        <w:t xml:space="preserve"> the HPSC guidelines are being applied and implemented by staff and within the </w:t>
      </w:r>
      <w:r w:rsidR="00F07976">
        <w:rPr>
          <w:b/>
          <w:color w:val="000000" w:themeColor="text1"/>
        </w:rPr>
        <w:t>service</w:t>
      </w:r>
      <w:r w:rsidRPr="00881F52">
        <w:rPr>
          <w:b/>
          <w:color w:val="000000" w:themeColor="text1"/>
        </w:rPr>
        <w:t>.</w:t>
      </w:r>
      <w:r w:rsidRPr="00881F52">
        <w:rPr>
          <w:color w:val="000000" w:themeColor="text1"/>
        </w:rPr>
        <w:t xml:space="preserve"> HPSC guidance on safe opening are available </w:t>
      </w:r>
      <w:hyperlink r:id="rId20" w:history="1">
        <w:r w:rsidRPr="00881F52">
          <w:rPr>
            <w:rStyle w:val="Hyperlink"/>
            <w:color w:val="000000" w:themeColor="text1"/>
          </w:rPr>
          <w:t>here</w:t>
        </w:r>
      </w:hyperlink>
      <w:r w:rsidRPr="00881F52">
        <w:rPr>
          <w:color w:val="000000" w:themeColor="text1"/>
        </w:rPr>
        <w:t xml:space="preserve"> and we ask that all </w:t>
      </w:r>
      <w:r w:rsidR="00F07976">
        <w:rPr>
          <w:color w:val="000000" w:themeColor="text1"/>
        </w:rPr>
        <w:t>services</w:t>
      </w:r>
      <w:r w:rsidR="00F07976" w:rsidRPr="00881F52">
        <w:rPr>
          <w:color w:val="000000" w:themeColor="text1"/>
        </w:rPr>
        <w:t xml:space="preserve"> </w:t>
      </w:r>
      <w:r w:rsidRPr="00881F52">
        <w:rPr>
          <w:color w:val="000000" w:themeColor="text1"/>
        </w:rPr>
        <w:t xml:space="preserve">go through the guidance carefully and with renewed focus to ensure that the recommendations can be applied in an appropriate rigorous manner. There will have been learning within each </w:t>
      </w:r>
      <w:r w:rsidR="00F07976">
        <w:rPr>
          <w:color w:val="000000" w:themeColor="text1"/>
        </w:rPr>
        <w:t>service</w:t>
      </w:r>
      <w:r w:rsidR="00F07976" w:rsidRPr="00881F52">
        <w:rPr>
          <w:color w:val="000000" w:themeColor="text1"/>
        </w:rPr>
        <w:t xml:space="preserve"> </w:t>
      </w:r>
      <w:r w:rsidRPr="00881F52">
        <w:rPr>
          <w:color w:val="000000" w:themeColor="text1"/>
        </w:rPr>
        <w:t xml:space="preserve">over the past months on which aspects of the guidance have been more difficult to implement, and the renewed focus should be on these areas to ensure best solutions and protections are in place. </w:t>
      </w:r>
    </w:p>
    <w:p w:rsidR="00B91B70" w:rsidRPr="00414117" w:rsidRDefault="00B91B70" w:rsidP="00B91B70">
      <w:pPr>
        <w:pStyle w:val="ListParagraph"/>
        <w:jc w:val="both"/>
        <w:rPr>
          <w:color w:val="000000" w:themeColor="text1"/>
        </w:rPr>
      </w:pPr>
    </w:p>
    <w:p w:rsidR="00B91B70" w:rsidRPr="00414117" w:rsidRDefault="00B91B70" w:rsidP="00B91B70">
      <w:pPr>
        <w:pStyle w:val="ListParagraph"/>
        <w:ind w:left="1080"/>
        <w:jc w:val="both"/>
        <w:rPr>
          <w:color w:val="000000" w:themeColor="text1"/>
        </w:rPr>
      </w:pPr>
      <w:r w:rsidRPr="00414117">
        <w:rPr>
          <w:color w:val="000000" w:themeColor="text1"/>
        </w:rPr>
        <w:t xml:space="preserve">Particular focus should apply to </w:t>
      </w:r>
      <w:r w:rsidRPr="00414117">
        <w:rPr>
          <w:b/>
          <w:color w:val="000000" w:themeColor="text1"/>
        </w:rPr>
        <w:t>break times, staff rooms etc</w:t>
      </w:r>
      <w:r w:rsidR="00AC4338">
        <w:rPr>
          <w:b/>
          <w:color w:val="000000" w:themeColor="text1"/>
        </w:rPr>
        <w:t>.</w:t>
      </w:r>
      <w:r w:rsidRPr="00414117">
        <w:rPr>
          <w:color w:val="000000" w:themeColor="text1"/>
        </w:rPr>
        <w:t xml:space="preserve"> and ensuring strict social distancing is in place, with face-coverings worn by staff at these times and a focus on hand and respiratory hygiene. We ask that all staff and families pay very careful attention to national public health advice and recommendations, for the safety and wellbeing of all.</w:t>
      </w:r>
    </w:p>
    <w:p w:rsidR="00B91B70" w:rsidRPr="00414117" w:rsidRDefault="00B91B70" w:rsidP="00B91B70">
      <w:pPr>
        <w:jc w:val="both"/>
        <w:rPr>
          <w:color w:val="000000" w:themeColor="text1"/>
        </w:rPr>
      </w:pPr>
    </w:p>
    <w:p w:rsidR="00B91B70" w:rsidRDefault="00B91B70" w:rsidP="00B91B70">
      <w:pPr>
        <w:jc w:val="both"/>
        <w:rPr>
          <w:color w:val="1F497D"/>
        </w:rPr>
      </w:pPr>
    </w:p>
    <w:p w:rsidR="00B91B70" w:rsidRPr="00EE2852" w:rsidRDefault="00B91B70" w:rsidP="003E25B4">
      <w:pPr>
        <w:pStyle w:val="Heading3"/>
      </w:pPr>
      <w:bookmarkStart w:id="26" w:name="_Toc61351108"/>
      <w:r w:rsidRPr="00EE2852">
        <w:t xml:space="preserve">Is the public health guidance for </w:t>
      </w:r>
      <w:r w:rsidR="00F24911">
        <w:t>SAC</w:t>
      </w:r>
      <w:r w:rsidRPr="00EE2852">
        <w:t xml:space="preserve"> different from the guidance for </w:t>
      </w:r>
      <w:r w:rsidR="00F24911">
        <w:t>ELC</w:t>
      </w:r>
      <w:r w:rsidRPr="00EE2852">
        <w:t>?</w:t>
      </w:r>
      <w:bookmarkEnd w:id="26"/>
    </w:p>
    <w:p w:rsidR="00B91B70" w:rsidRDefault="00B91B70" w:rsidP="00B91B70">
      <w:pPr>
        <w:keepNext/>
        <w:jc w:val="both"/>
        <w:rPr>
          <w:color w:val="000000" w:themeColor="text1"/>
        </w:rPr>
      </w:pPr>
    </w:p>
    <w:p w:rsidR="00B91B70" w:rsidRPr="0068245E" w:rsidRDefault="00B91B70" w:rsidP="00B91B70">
      <w:pPr>
        <w:jc w:val="both"/>
        <w:rPr>
          <w:b/>
          <w:color w:val="000000" w:themeColor="text1"/>
        </w:rPr>
      </w:pPr>
      <w:r w:rsidRPr="0068245E">
        <w:rPr>
          <w:color w:val="000000" w:themeColor="text1"/>
        </w:rPr>
        <w:t xml:space="preserve">The same public health guidance applies to </w:t>
      </w:r>
      <w:r w:rsidR="00653E94">
        <w:rPr>
          <w:color w:val="000000" w:themeColor="text1"/>
        </w:rPr>
        <w:t xml:space="preserve">all </w:t>
      </w:r>
      <w:r w:rsidR="001B553D">
        <w:t xml:space="preserve">ELC/SAC </w:t>
      </w:r>
      <w:r w:rsidR="00F24911">
        <w:t>services</w:t>
      </w:r>
      <w:r w:rsidRPr="0068245E">
        <w:rPr>
          <w:color w:val="000000" w:themeColor="text1"/>
        </w:rPr>
        <w:t>.</w:t>
      </w:r>
    </w:p>
    <w:p w:rsidR="00B91B70" w:rsidRDefault="00B91B70" w:rsidP="00B91B70">
      <w:pPr>
        <w:jc w:val="both"/>
        <w:rPr>
          <w:color w:val="1F497D"/>
        </w:rPr>
      </w:pPr>
    </w:p>
    <w:p w:rsidR="00B91B70" w:rsidRPr="00EE2852" w:rsidRDefault="00B91B70" w:rsidP="003E25B4">
      <w:pPr>
        <w:pStyle w:val="Heading3"/>
      </w:pPr>
      <w:bookmarkStart w:id="27" w:name="_Toc61351109"/>
      <w:r w:rsidRPr="00EE2852">
        <w:t xml:space="preserve">What happens if there are suspected or confirmed cases of Covid-19 among staff or children in my </w:t>
      </w:r>
      <w:r w:rsidR="00F07976">
        <w:t>service</w:t>
      </w:r>
      <w:r w:rsidRPr="00EE2852">
        <w:t>?</w:t>
      </w:r>
      <w:bookmarkEnd w:id="27"/>
    </w:p>
    <w:p w:rsidR="00B91B70" w:rsidRDefault="00B91B70" w:rsidP="00B91B70">
      <w:pPr>
        <w:keepNext/>
        <w:jc w:val="both"/>
        <w:rPr>
          <w:rFonts w:cstheme="minorHAnsi"/>
        </w:rPr>
      </w:pPr>
    </w:p>
    <w:p w:rsidR="00B91B70" w:rsidRDefault="00B91B70" w:rsidP="00B91B70">
      <w:pPr>
        <w:jc w:val="both"/>
        <w:rPr>
          <w:color w:val="000000" w:themeColor="text1"/>
        </w:rPr>
      </w:pPr>
      <w:r>
        <w:rPr>
          <w:rFonts w:cstheme="minorHAnsi"/>
        </w:rPr>
        <w:t>As y</w:t>
      </w:r>
      <w:r w:rsidRPr="0044208D">
        <w:rPr>
          <w:rFonts w:cstheme="minorHAnsi"/>
        </w:rPr>
        <w:t>ou will be aware</w:t>
      </w:r>
      <w:r>
        <w:rPr>
          <w:rFonts w:cstheme="minorHAnsi"/>
        </w:rPr>
        <w:t>,</w:t>
      </w:r>
      <w:r w:rsidRPr="0044208D">
        <w:rPr>
          <w:rFonts w:cstheme="minorHAnsi"/>
        </w:rPr>
        <w:t xml:space="preserve"> the HSE has put in place specific arrangements for Covid-19 testing in schools, ELC</w:t>
      </w:r>
      <w:r w:rsidR="001B553D">
        <w:rPr>
          <w:rFonts w:cstheme="minorHAnsi"/>
        </w:rPr>
        <w:t>/</w:t>
      </w:r>
      <w:r w:rsidRPr="0044208D">
        <w:rPr>
          <w:rFonts w:cstheme="minorHAnsi"/>
        </w:rPr>
        <w:t xml:space="preserve">SAC services. The HSE reports that this </w:t>
      </w:r>
      <w:r w:rsidRPr="00BF449A">
        <w:rPr>
          <w:rFonts w:cstheme="minorHAnsi"/>
        </w:rPr>
        <w:t>Public Health Pathway</w:t>
      </w:r>
      <w:r w:rsidRPr="0044208D">
        <w:rPr>
          <w:rFonts w:cstheme="minorHAnsi"/>
        </w:rPr>
        <w:t xml:space="preserve"> has proved effective since its introduction in August.</w:t>
      </w:r>
      <w:r>
        <w:rPr>
          <w:rFonts w:cstheme="minorHAnsi"/>
        </w:rPr>
        <w:t xml:space="preserve"> </w:t>
      </w:r>
      <w:r w:rsidRPr="0068245E">
        <w:rPr>
          <w:color w:val="000000" w:themeColor="text1"/>
        </w:rPr>
        <w:t xml:space="preserve">HSE Public Health teams </w:t>
      </w:r>
      <w:r>
        <w:rPr>
          <w:color w:val="000000" w:themeColor="text1"/>
        </w:rPr>
        <w:t xml:space="preserve">for Schools and </w:t>
      </w:r>
      <w:r w:rsidR="00F24911">
        <w:rPr>
          <w:color w:val="000000" w:themeColor="text1"/>
        </w:rPr>
        <w:t>ELC/SAC services</w:t>
      </w:r>
      <w:r>
        <w:rPr>
          <w:color w:val="000000" w:themeColor="text1"/>
        </w:rPr>
        <w:t xml:space="preserve"> </w:t>
      </w:r>
      <w:r w:rsidRPr="0068245E">
        <w:rPr>
          <w:color w:val="000000" w:themeColor="text1"/>
        </w:rPr>
        <w:t xml:space="preserve">remain in place and will clearly be focussed on responding to </w:t>
      </w:r>
      <w:r>
        <w:rPr>
          <w:color w:val="000000" w:themeColor="text1"/>
        </w:rPr>
        <w:t xml:space="preserve">ELC and SAC </w:t>
      </w:r>
      <w:r w:rsidR="00F07976">
        <w:rPr>
          <w:color w:val="000000" w:themeColor="text1"/>
        </w:rPr>
        <w:t>services</w:t>
      </w:r>
      <w:r w:rsidRPr="0068245E">
        <w:rPr>
          <w:color w:val="000000" w:themeColor="text1"/>
        </w:rPr>
        <w:t>.</w:t>
      </w:r>
    </w:p>
    <w:p w:rsidR="00B91B70" w:rsidRPr="0068245E" w:rsidRDefault="00B91B70" w:rsidP="00B91B70">
      <w:pPr>
        <w:jc w:val="both"/>
        <w:rPr>
          <w:color w:val="000000" w:themeColor="text1"/>
        </w:rPr>
      </w:pPr>
    </w:p>
    <w:p w:rsidR="00B91B70" w:rsidRDefault="00B91B70" w:rsidP="00B91B70">
      <w:pPr>
        <w:jc w:val="both"/>
        <w:rPr>
          <w:rFonts w:cstheme="minorHAnsi"/>
        </w:rPr>
      </w:pPr>
      <w:r>
        <w:rPr>
          <w:rFonts w:cstheme="minorHAnsi"/>
        </w:rPr>
        <w:t xml:space="preserve">Weekly reports on mass testing in schools and ELC/SAC </w:t>
      </w:r>
      <w:r w:rsidR="001B553D">
        <w:rPr>
          <w:rFonts w:cstheme="minorHAnsi"/>
        </w:rPr>
        <w:t xml:space="preserve">services </w:t>
      </w:r>
      <w:r>
        <w:rPr>
          <w:rFonts w:cstheme="minorHAnsi"/>
        </w:rPr>
        <w:t xml:space="preserve">can be found </w:t>
      </w:r>
      <w:hyperlink r:id="rId21" w:history="1">
        <w:r w:rsidRPr="00BF449A">
          <w:rPr>
            <w:rStyle w:val="Hyperlink"/>
            <w:rFonts w:cstheme="minorHAnsi"/>
          </w:rPr>
          <w:t>here</w:t>
        </w:r>
      </w:hyperlink>
      <w:r>
        <w:rPr>
          <w:rFonts w:cstheme="minorHAnsi"/>
        </w:rPr>
        <w:t>.</w:t>
      </w:r>
    </w:p>
    <w:p w:rsidR="00B91B70" w:rsidRPr="0044208D" w:rsidRDefault="00B91B70" w:rsidP="00B91B70">
      <w:pPr>
        <w:jc w:val="both"/>
        <w:rPr>
          <w:rFonts w:cstheme="minorHAnsi"/>
        </w:rPr>
      </w:pPr>
    </w:p>
    <w:p w:rsidR="00B91B70" w:rsidRDefault="00B91B70" w:rsidP="00B91B70">
      <w:pPr>
        <w:jc w:val="both"/>
        <w:rPr>
          <w:color w:val="000000" w:themeColor="text1"/>
        </w:rPr>
      </w:pPr>
      <w:r w:rsidRPr="0068245E">
        <w:rPr>
          <w:color w:val="000000" w:themeColor="text1"/>
        </w:rPr>
        <w:t xml:space="preserve">Some information to parents for </w:t>
      </w:r>
      <w:r>
        <w:rPr>
          <w:color w:val="000000" w:themeColor="text1"/>
        </w:rPr>
        <w:t xml:space="preserve">situations where </w:t>
      </w:r>
      <w:r w:rsidRPr="0068245E">
        <w:rPr>
          <w:color w:val="000000" w:themeColor="text1"/>
        </w:rPr>
        <w:t xml:space="preserve">their child has been designated a close contact are available </w:t>
      </w:r>
      <w:hyperlink r:id="rId22" w:history="1">
        <w:r w:rsidRPr="0068245E">
          <w:rPr>
            <w:rStyle w:val="Hyperlink"/>
            <w:color w:val="000000" w:themeColor="text1"/>
          </w:rPr>
          <w:t>here</w:t>
        </w:r>
      </w:hyperlink>
      <w:r w:rsidRPr="0068245E">
        <w:rPr>
          <w:color w:val="000000" w:themeColor="text1"/>
        </w:rPr>
        <w:t>.</w:t>
      </w:r>
    </w:p>
    <w:p w:rsidR="00B91B70" w:rsidRPr="0068245E" w:rsidRDefault="00B91B70" w:rsidP="00B91B70">
      <w:pPr>
        <w:jc w:val="both"/>
        <w:rPr>
          <w:color w:val="000000" w:themeColor="text1"/>
        </w:rPr>
      </w:pPr>
    </w:p>
    <w:p w:rsidR="00B91B70" w:rsidRDefault="00B91B70" w:rsidP="00B91B70">
      <w:pPr>
        <w:jc w:val="both"/>
        <w:rPr>
          <w:rFonts w:cstheme="minorHAnsi"/>
        </w:rPr>
      </w:pPr>
      <w:r w:rsidRPr="0044208D">
        <w:rPr>
          <w:rFonts w:cstheme="minorHAnsi"/>
        </w:rPr>
        <w:t xml:space="preserve"> It is important to note that</w:t>
      </w:r>
      <w:r>
        <w:rPr>
          <w:rFonts w:cstheme="minorHAnsi"/>
        </w:rPr>
        <w:t>:</w:t>
      </w:r>
    </w:p>
    <w:p w:rsidR="00B91B70" w:rsidRPr="0044208D" w:rsidRDefault="00B91B70" w:rsidP="00B91B70">
      <w:pPr>
        <w:jc w:val="both"/>
        <w:rPr>
          <w:rFonts w:cstheme="minorHAnsi"/>
        </w:rPr>
      </w:pPr>
    </w:p>
    <w:p w:rsidR="00B91B70" w:rsidRPr="0044208D" w:rsidRDefault="00B91B70" w:rsidP="00B91B70">
      <w:pPr>
        <w:pStyle w:val="ListParagraph"/>
        <w:numPr>
          <w:ilvl w:val="0"/>
          <w:numId w:val="19"/>
        </w:numPr>
        <w:jc w:val="both"/>
        <w:rPr>
          <w:rFonts w:cstheme="minorHAnsi"/>
        </w:rPr>
      </w:pPr>
      <w:r w:rsidRPr="0044208D">
        <w:rPr>
          <w:rFonts w:cstheme="minorHAnsi"/>
        </w:rPr>
        <w:lastRenderedPageBreak/>
        <w:t>Not all confirmed cases will require Public Health engagement with the service – for example if a case was not determined to be in the service during the infectious period, there may be no actions required.</w:t>
      </w:r>
    </w:p>
    <w:p w:rsidR="00B91B70" w:rsidRDefault="00B91B70" w:rsidP="00B91B70">
      <w:pPr>
        <w:pStyle w:val="ListParagraph"/>
        <w:numPr>
          <w:ilvl w:val="0"/>
          <w:numId w:val="19"/>
        </w:numPr>
        <w:jc w:val="both"/>
        <w:rPr>
          <w:rFonts w:cstheme="minorHAnsi"/>
        </w:rPr>
      </w:pPr>
      <w:r w:rsidRPr="0044208D">
        <w:rPr>
          <w:rFonts w:cstheme="minorHAnsi"/>
        </w:rPr>
        <w:t xml:space="preserve">Departments of Public Health will contact services where a confirmed case is notified to them that may have implications for the service (e.g. the case was in the service during the infectious period and there is a risk of spread in the service). This will usually be the same day Departments are notified, but may occasionally be the next day. </w:t>
      </w:r>
    </w:p>
    <w:p w:rsidR="00B91B70" w:rsidRPr="0044208D" w:rsidRDefault="00B91B70" w:rsidP="00B91B70">
      <w:pPr>
        <w:pStyle w:val="ListParagraph"/>
        <w:jc w:val="both"/>
        <w:rPr>
          <w:rFonts w:cstheme="minorHAnsi"/>
        </w:rPr>
      </w:pPr>
    </w:p>
    <w:p w:rsidR="00B91B70" w:rsidRDefault="00B91B70" w:rsidP="00B91B70">
      <w:pPr>
        <w:jc w:val="both"/>
        <w:rPr>
          <w:color w:val="000000" w:themeColor="text1"/>
        </w:rPr>
      </w:pPr>
    </w:p>
    <w:p w:rsidR="00B91B70" w:rsidRPr="00EE2852" w:rsidRDefault="00B91B70" w:rsidP="003E25B4">
      <w:pPr>
        <w:pStyle w:val="Heading3"/>
      </w:pPr>
      <w:bookmarkStart w:id="28" w:name="_Toc61351110"/>
      <w:r w:rsidRPr="00EE2852">
        <w:t xml:space="preserve">Do I need to shut my service if a staff member or child is suspected to have </w:t>
      </w:r>
      <w:r w:rsidR="00F07976">
        <w:t>Covid</w:t>
      </w:r>
      <w:r w:rsidRPr="00EE2852">
        <w:t>-19?</w:t>
      </w:r>
      <w:bookmarkEnd w:id="28"/>
      <w:r w:rsidRPr="00EE2852">
        <w:t xml:space="preserve"> </w:t>
      </w:r>
    </w:p>
    <w:p w:rsidR="00B91B70" w:rsidRPr="00963533" w:rsidRDefault="00B91B70" w:rsidP="00B91B70">
      <w:pPr>
        <w:keepNext/>
        <w:jc w:val="both"/>
      </w:pPr>
    </w:p>
    <w:p w:rsidR="00B91B70" w:rsidRPr="00963533" w:rsidRDefault="00B91B70" w:rsidP="00B91B70">
      <w:pPr>
        <w:keepNext/>
        <w:jc w:val="both"/>
      </w:pPr>
      <w:r w:rsidRPr="00963533">
        <w:t>If a child</w:t>
      </w:r>
      <w:r w:rsidR="00653E94">
        <w:t xml:space="preserve"> or </w:t>
      </w:r>
      <w:r w:rsidRPr="00963533">
        <w:t xml:space="preserve">staff member in your </w:t>
      </w:r>
      <w:r w:rsidR="00F07976">
        <w:t>service</w:t>
      </w:r>
      <w:r w:rsidR="00F07976" w:rsidRPr="00963533">
        <w:t xml:space="preserve"> </w:t>
      </w:r>
      <w:r w:rsidRPr="00963533">
        <w:t xml:space="preserve">is displaying symptoms of </w:t>
      </w:r>
      <w:r w:rsidR="00F07976">
        <w:t>Covid</w:t>
      </w:r>
      <w:r w:rsidRPr="00963533">
        <w:t xml:space="preserve">-19 they should leave or be collected from the service immediately. They or their parents/guardians should be advised to contact their doctor. Their doctor will arrange testing for them if they need it. </w:t>
      </w:r>
    </w:p>
    <w:p w:rsidR="00B91B70" w:rsidRPr="00963533" w:rsidRDefault="00B91B70" w:rsidP="00B91B70">
      <w:pPr>
        <w:keepNext/>
        <w:jc w:val="both"/>
      </w:pPr>
    </w:p>
    <w:p w:rsidR="00B91B70" w:rsidRPr="00963533" w:rsidRDefault="00B91B70" w:rsidP="00B91B70">
      <w:pPr>
        <w:keepNext/>
        <w:jc w:val="both"/>
      </w:pPr>
      <w:r w:rsidRPr="00963533">
        <w:t xml:space="preserve">If they test positive for Covid-19, the </w:t>
      </w:r>
      <w:r w:rsidR="00F07976">
        <w:t>ELC/SAC service</w:t>
      </w:r>
      <w:r w:rsidRPr="00963533">
        <w:t xml:space="preserve"> will be contacted by local public health staff to discuss the case, identify people who have been in contact with them and advise on any actions or precautions that should be taken. </w:t>
      </w:r>
    </w:p>
    <w:p w:rsidR="00B91B70" w:rsidRPr="00963533" w:rsidRDefault="00B91B70" w:rsidP="00B91B70">
      <w:pPr>
        <w:keepNext/>
        <w:jc w:val="both"/>
      </w:pPr>
    </w:p>
    <w:p w:rsidR="00B91B70" w:rsidRPr="00963533" w:rsidRDefault="00B91B70" w:rsidP="00B91B70">
      <w:pPr>
        <w:keepNext/>
        <w:jc w:val="both"/>
      </w:pPr>
      <w:r w:rsidRPr="00963533">
        <w:t xml:space="preserve">It is not necessary to take any action in relation to closing your service, partially or in full, until you have been contacted by and discussed the case with local public health staff. </w:t>
      </w:r>
    </w:p>
    <w:p w:rsidR="00B91B70" w:rsidRPr="00963533" w:rsidRDefault="00B91B70" w:rsidP="00B91B70">
      <w:pPr>
        <w:keepNext/>
        <w:jc w:val="both"/>
      </w:pPr>
    </w:p>
    <w:p w:rsidR="00B91B70" w:rsidRPr="00963533" w:rsidRDefault="00B91B70" w:rsidP="00D37539">
      <w:pPr>
        <w:keepNext/>
        <w:tabs>
          <w:tab w:val="left" w:pos="7797"/>
        </w:tabs>
        <w:jc w:val="both"/>
      </w:pPr>
      <w:r w:rsidRPr="00963533">
        <w:t xml:space="preserve">You should follow the advice set out in the HPSC’s “Infection Prevention and Control guidance for </w:t>
      </w:r>
      <w:r w:rsidR="00F07976">
        <w:t>services</w:t>
      </w:r>
      <w:r w:rsidR="00F07976" w:rsidRPr="00963533">
        <w:t xml:space="preserve"> </w:t>
      </w:r>
      <w:r w:rsidRPr="00963533">
        <w:t xml:space="preserve">providing </w:t>
      </w:r>
      <w:r w:rsidR="00F07976">
        <w:t>ELC/SAC</w:t>
      </w:r>
      <w:r w:rsidR="00F07976" w:rsidRPr="00963533">
        <w:t xml:space="preserve"> </w:t>
      </w:r>
      <w:r w:rsidRPr="00963533">
        <w:t xml:space="preserve">during the </w:t>
      </w:r>
      <w:r w:rsidR="00F07976">
        <w:t>Covid</w:t>
      </w:r>
      <w:r w:rsidRPr="00963533">
        <w:t>-19 Pandemic” in relation to cleaning rooms/</w:t>
      </w:r>
      <w:r w:rsidR="00F24911">
        <w:t>services</w:t>
      </w:r>
      <w:r w:rsidR="00F24911" w:rsidRPr="00963533">
        <w:t xml:space="preserve"> </w:t>
      </w:r>
      <w:r w:rsidRPr="00963533">
        <w:t xml:space="preserve">where there was a suspected or confirmed case of </w:t>
      </w:r>
      <w:r w:rsidR="00F07976">
        <w:t>Covid</w:t>
      </w:r>
      <w:r w:rsidRPr="00963533">
        <w:t>-19. If a room is closed temporarily for</w:t>
      </w:r>
      <w:r>
        <w:t xml:space="preserve"> </w:t>
      </w:r>
      <w:r w:rsidRPr="00963533">
        <w:t xml:space="preserve">cleaning and no other room is available, the staff/children using that room may have to leave the </w:t>
      </w:r>
      <w:r w:rsidR="00F07976">
        <w:t>service</w:t>
      </w:r>
      <w:r w:rsidR="00F07976" w:rsidRPr="00963533">
        <w:t xml:space="preserve"> </w:t>
      </w:r>
      <w:r w:rsidRPr="00963533">
        <w:t>until the room is available again.</w:t>
      </w:r>
    </w:p>
    <w:p w:rsidR="00B91B70" w:rsidRPr="00963533" w:rsidRDefault="00B91B70" w:rsidP="00B91B70">
      <w:pPr>
        <w:keepNext/>
        <w:jc w:val="both"/>
      </w:pPr>
    </w:p>
    <w:p w:rsidR="00B91B70" w:rsidRPr="00EE2852" w:rsidRDefault="00B91B70" w:rsidP="003E25B4">
      <w:pPr>
        <w:pStyle w:val="Heading3"/>
      </w:pPr>
      <w:bookmarkStart w:id="29" w:name="_Toc61351111"/>
      <w:r w:rsidRPr="00EE2852">
        <w:t>What restrictions apply if someone returns from travel overseas?</w:t>
      </w:r>
      <w:bookmarkEnd w:id="29"/>
    </w:p>
    <w:p w:rsidR="00B91B70" w:rsidRDefault="00B91B70" w:rsidP="00B91B70">
      <w:pPr>
        <w:keepNext/>
        <w:jc w:val="both"/>
        <w:rPr>
          <w:color w:val="000000" w:themeColor="text1"/>
        </w:rPr>
      </w:pPr>
    </w:p>
    <w:p w:rsidR="00B91B70" w:rsidRDefault="00B91B70" w:rsidP="00B91B70">
      <w:pPr>
        <w:jc w:val="both"/>
        <w:rPr>
          <w:color w:val="000000" w:themeColor="text1"/>
        </w:rPr>
      </w:pPr>
      <w:r w:rsidRPr="00477006">
        <w:rPr>
          <w:color w:val="000000" w:themeColor="text1"/>
        </w:rPr>
        <w:t xml:space="preserve">Public health advice remains that </w:t>
      </w:r>
      <w:r>
        <w:rPr>
          <w:color w:val="000000" w:themeColor="text1"/>
        </w:rPr>
        <w:t>those</w:t>
      </w:r>
      <w:r w:rsidRPr="00477006">
        <w:rPr>
          <w:color w:val="000000" w:themeColor="text1"/>
        </w:rPr>
        <w:t xml:space="preserve"> arriving in Ireland from </w:t>
      </w:r>
      <w:r>
        <w:rPr>
          <w:color w:val="000000" w:themeColor="text1"/>
        </w:rPr>
        <w:t xml:space="preserve">overseas </w:t>
      </w:r>
      <w:r w:rsidRPr="00477006">
        <w:rPr>
          <w:color w:val="000000" w:themeColor="text1"/>
        </w:rPr>
        <w:t xml:space="preserve">should restrict their movements for 14 days post-travel. </w:t>
      </w:r>
      <w:r>
        <w:rPr>
          <w:color w:val="000000" w:themeColor="text1"/>
        </w:rPr>
        <w:t>Detailed a</w:t>
      </w:r>
      <w:r w:rsidRPr="00477006">
        <w:rPr>
          <w:color w:val="000000" w:themeColor="text1"/>
        </w:rPr>
        <w:t xml:space="preserve">dvice from the </w:t>
      </w:r>
      <w:r>
        <w:rPr>
          <w:color w:val="000000" w:themeColor="text1"/>
        </w:rPr>
        <w:t>G</w:t>
      </w:r>
      <w:r w:rsidRPr="00477006">
        <w:rPr>
          <w:color w:val="000000" w:themeColor="text1"/>
        </w:rPr>
        <w:t xml:space="preserve">overnment regarding travel can be found at </w:t>
      </w:r>
      <w:hyperlink r:id="rId23" w:history="1">
        <w:r w:rsidRPr="00477006">
          <w:rPr>
            <w:rStyle w:val="Hyperlink"/>
            <w:color w:val="000000" w:themeColor="text1"/>
          </w:rPr>
          <w:t>gov.ie</w:t>
        </w:r>
      </w:hyperlink>
      <w:r>
        <w:rPr>
          <w:color w:val="000000" w:themeColor="text1"/>
        </w:rPr>
        <w:t xml:space="preserve">, </w:t>
      </w:r>
      <w:r w:rsidRPr="00477006">
        <w:rPr>
          <w:color w:val="000000" w:themeColor="text1"/>
        </w:rPr>
        <w:t xml:space="preserve">including specific guidance on travel from </w:t>
      </w:r>
      <w:r>
        <w:rPr>
          <w:color w:val="000000" w:themeColor="text1"/>
        </w:rPr>
        <w:t>Britain.</w:t>
      </w:r>
      <w:r w:rsidR="0089694E">
        <w:rPr>
          <w:color w:val="000000" w:themeColor="text1"/>
        </w:rPr>
        <w:t xml:space="preserve"> </w:t>
      </w:r>
      <w:r>
        <w:rPr>
          <w:color w:val="000000" w:themeColor="text1"/>
        </w:rPr>
        <w:t>(</w:t>
      </w:r>
      <w:hyperlink r:id="rId24" w:history="1">
        <w:r w:rsidRPr="006F58B1">
          <w:rPr>
            <w:rStyle w:val="Hyperlink"/>
          </w:rPr>
          <w:t>https://www.gov.ie/en/publication/b4020-travelling-to-ireland-during-the-covid-19-pandemic/</w:t>
        </w:r>
      </w:hyperlink>
      <w:r>
        <w:rPr>
          <w:color w:val="000000" w:themeColor="text1"/>
        </w:rPr>
        <w:t>)</w:t>
      </w:r>
      <w:r w:rsidRPr="00477006">
        <w:rPr>
          <w:color w:val="000000" w:themeColor="text1"/>
        </w:rPr>
        <w:t>.</w:t>
      </w:r>
    </w:p>
    <w:p w:rsidR="00B91B70" w:rsidRDefault="00B91B70" w:rsidP="00B91B70">
      <w:pPr>
        <w:jc w:val="both"/>
        <w:rPr>
          <w:color w:val="000000" w:themeColor="text1"/>
        </w:rPr>
      </w:pPr>
    </w:p>
    <w:p w:rsidR="00B91B70" w:rsidRPr="00EE2852" w:rsidRDefault="00B91B70" w:rsidP="003E25B4">
      <w:pPr>
        <w:pStyle w:val="Heading3"/>
      </w:pPr>
      <w:bookmarkStart w:id="30" w:name="_Toc61351112"/>
      <w:r w:rsidRPr="00EE2852">
        <w:t>In relation to the direction that services are safe to operate, are geographical factors being taken into account?</w:t>
      </w:r>
      <w:bookmarkEnd w:id="30"/>
    </w:p>
    <w:p w:rsidR="0089694E" w:rsidRDefault="0089694E" w:rsidP="00B91B70"/>
    <w:p w:rsidR="00B91B70" w:rsidRDefault="00B91B70" w:rsidP="00B91B70">
      <w:r>
        <w:t>The advice from the national public health experts that services are safe to operate applies to all regions.</w:t>
      </w:r>
    </w:p>
    <w:p w:rsidR="004948BF" w:rsidRPr="004948BF" w:rsidRDefault="004948BF" w:rsidP="004948BF">
      <w:pPr>
        <w:spacing w:after="160" w:line="259" w:lineRule="auto"/>
        <w:rPr>
          <w:rFonts w:asciiTheme="minorHAnsi" w:hAnsiTheme="minorHAnsi" w:cstheme="minorBidi"/>
          <w:sz w:val="24"/>
          <w:szCs w:val="24"/>
        </w:rPr>
      </w:pPr>
    </w:p>
    <w:p w:rsidR="004948BF" w:rsidRPr="0047769B" w:rsidRDefault="004948BF" w:rsidP="002259ED">
      <w:pPr>
        <w:pStyle w:val="Heading3"/>
        <w:rPr>
          <w:highlight w:val="lightGray"/>
        </w:rPr>
      </w:pPr>
      <w:bookmarkStart w:id="31" w:name="_Toc61351113"/>
      <w:r w:rsidRPr="0047769B">
        <w:rPr>
          <w:highlight w:val="lightGray"/>
        </w:rPr>
        <w:t xml:space="preserve">I have new children attending my </w:t>
      </w:r>
      <w:r w:rsidR="00F24911" w:rsidRPr="0047769B">
        <w:rPr>
          <w:highlight w:val="lightGray"/>
        </w:rPr>
        <w:t>service</w:t>
      </w:r>
      <w:r w:rsidRPr="0047769B">
        <w:rPr>
          <w:highlight w:val="lightGray"/>
        </w:rPr>
        <w:t>, can I assign them to existing play pods or do I need to create new play pods?</w:t>
      </w:r>
      <w:bookmarkEnd w:id="31"/>
    </w:p>
    <w:p w:rsidR="004948BF" w:rsidRPr="0047769B" w:rsidRDefault="004948BF" w:rsidP="002259ED">
      <w:pPr>
        <w:rPr>
          <w:highlight w:val="lightGray"/>
        </w:rPr>
      </w:pPr>
    </w:p>
    <w:p w:rsidR="00B91B70" w:rsidRDefault="004948BF" w:rsidP="00D37539">
      <w:pPr>
        <w:rPr>
          <w:rFonts w:asciiTheme="minorHAnsi" w:hAnsiTheme="minorHAnsi" w:cstheme="minorBidi"/>
        </w:rPr>
      </w:pPr>
      <w:r w:rsidRPr="0047769B">
        <w:rPr>
          <w:highlight w:val="lightGray"/>
        </w:rPr>
        <w:t>If there is room to add new children to existing play pods while ensuring compliance with regulatory adult : child ratios, services may do so. However, in some cases new play pods may need to be formed. In either case, once a child is assigned to a play pod they should, where possible, be consistently cared for in that play pod while attending the service under the current restrictions.</w:t>
      </w:r>
      <w:r w:rsidRPr="002259ED">
        <w:t xml:space="preserve"> </w:t>
      </w:r>
    </w:p>
    <w:p w:rsidR="006D6CE9" w:rsidRPr="00312DE1" w:rsidRDefault="006D6CE9" w:rsidP="000A6618">
      <w:pPr>
        <w:spacing w:after="160" w:line="259" w:lineRule="auto"/>
        <w:rPr>
          <w:rFonts w:asciiTheme="minorHAnsi" w:hAnsiTheme="minorHAnsi" w:cstheme="minorBidi"/>
          <w:b/>
          <w:color w:val="1F4E79" w:themeColor="accent1" w:themeShade="80"/>
        </w:rPr>
      </w:pPr>
    </w:p>
    <w:p w:rsidR="006D704D" w:rsidRDefault="001B553D" w:rsidP="00BD5E4B">
      <w:pPr>
        <w:pStyle w:val="Heading1"/>
      </w:pPr>
      <w:bookmarkStart w:id="32" w:name="_Toc61351114"/>
      <w:r w:rsidRPr="00237806">
        <w:lastRenderedPageBreak/>
        <w:t>D</w:t>
      </w:r>
      <w:r>
        <w:t>CE</w:t>
      </w:r>
      <w:r w:rsidRPr="00237806">
        <w:t xml:space="preserve">DIY </w:t>
      </w:r>
      <w:r w:rsidR="006D704D" w:rsidRPr="00237806">
        <w:t>funding schemes</w:t>
      </w:r>
      <w:bookmarkEnd w:id="32"/>
    </w:p>
    <w:p w:rsidR="00BD5E4B" w:rsidRPr="00BD5E4B" w:rsidRDefault="00BD5E4B" w:rsidP="00BD5E4B"/>
    <w:p w:rsidR="006F74C9" w:rsidRPr="00EE2852" w:rsidRDefault="006F74C9" w:rsidP="003E25B4">
      <w:pPr>
        <w:pStyle w:val="Heading3"/>
      </w:pPr>
      <w:bookmarkStart w:id="33" w:name="_Toc61351115"/>
      <w:r w:rsidRPr="00EE2852">
        <w:t>Will I continue to receive funding under the National Childcare Scheme and the CCSP and TEC</w:t>
      </w:r>
      <w:r w:rsidR="0089694E">
        <w:t>?</w:t>
      </w:r>
      <w:bookmarkEnd w:id="33"/>
    </w:p>
    <w:p w:rsidR="0089694E" w:rsidRDefault="0089694E" w:rsidP="00D37539"/>
    <w:p w:rsidR="004D25E0" w:rsidRDefault="004D25E0" w:rsidP="00D37539">
      <w:r>
        <w:t xml:space="preserve">Yes. Funding will continue to </w:t>
      </w:r>
      <w:r w:rsidR="00BC49BE">
        <w:t>be paid</w:t>
      </w:r>
      <w:r>
        <w:t xml:space="preserve"> in the normal way for services which are open, or which have force majeure permission.  Service which close without direction or permission will not receive funding under DC</w:t>
      </w:r>
      <w:r w:rsidR="00AC4338">
        <w:t>E</w:t>
      </w:r>
      <w:r>
        <w:t xml:space="preserve">DIY </w:t>
      </w:r>
      <w:r w:rsidR="00BC49BE">
        <w:t xml:space="preserve">funding </w:t>
      </w:r>
      <w:r>
        <w:t>schemes.</w:t>
      </w:r>
    </w:p>
    <w:p w:rsidR="0089694E" w:rsidRDefault="0089694E" w:rsidP="00D37539"/>
    <w:p w:rsidR="0089694E" w:rsidRDefault="006F74C9" w:rsidP="006F74C9">
      <w:pPr>
        <w:spacing w:after="160" w:line="259" w:lineRule="auto"/>
        <w:rPr>
          <w:rFonts w:asciiTheme="minorHAnsi" w:hAnsiTheme="minorHAnsi" w:cstheme="minorBidi"/>
        </w:rPr>
      </w:pPr>
      <w:r>
        <w:rPr>
          <w:rFonts w:asciiTheme="minorHAnsi" w:hAnsiTheme="minorHAnsi" w:cstheme="minorBidi"/>
        </w:rPr>
        <w:t>Further more detailed information on the management of these schemes will be made available from the Scheme Administrator</w:t>
      </w:r>
      <w:r w:rsidR="0089694E">
        <w:rPr>
          <w:rFonts w:asciiTheme="minorHAnsi" w:hAnsiTheme="minorHAnsi" w:cstheme="minorBidi"/>
        </w:rPr>
        <w:t>.</w:t>
      </w:r>
    </w:p>
    <w:p w:rsidR="00C6506A" w:rsidRDefault="00C6506A" w:rsidP="000A6618">
      <w:pPr>
        <w:spacing w:after="160" w:line="259" w:lineRule="auto"/>
        <w:rPr>
          <w:rFonts w:asciiTheme="minorHAnsi" w:hAnsiTheme="minorHAnsi" w:cstheme="minorBidi"/>
        </w:rPr>
      </w:pPr>
    </w:p>
    <w:p w:rsidR="00212506" w:rsidRPr="00EE2852" w:rsidRDefault="00237806" w:rsidP="003E25B4">
      <w:pPr>
        <w:pStyle w:val="Heading3"/>
      </w:pPr>
      <w:bookmarkStart w:id="34" w:name="_Toc61351116"/>
      <w:r w:rsidRPr="00EE2852">
        <w:t xml:space="preserve">I am an ECCE only provider and will be closed for January.  </w:t>
      </w:r>
      <w:r w:rsidR="00212506" w:rsidRPr="00EE2852">
        <w:t>Am I expected to make up the four weeks I am closed later in the year?</w:t>
      </w:r>
      <w:bookmarkEnd w:id="34"/>
    </w:p>
    <w:p w:rsidR="00212506" w:rsidRDefault="00212506" w:rsidP="00212506"/>
    <w:p w:rsidR="00212506" w:rsidRDefault="00212506" w:rsidP="00212506">
      <w:r>
        <w:t xml:space="preserve">The </w:t>
      </w:r>
      <w:r w:rsidR="00F07976">
        <w:t xml:space="preserve">DCEDIY </w:t>
      </w:r>
      <w:r>
        <w:t xml:space="preserve">realises that it would be difficult for providers to make up the four weeks they will be closed, and does not expect them to do so.  ECCE </w:t>
      </w:r>
      <w:r w:rsidR="00BC49BE">
        <w:t xml:space="preserve">Programme </w:t>
      </w:r>
      <w:r>
        <w:t>funding for January issues on 6 January and will not be recouped from ECCE only providers.</w:t>
      </w:r>
    </w:p>
    <w:p w:rsidR="00212506" w:rsidRDefault="00212506" w:rsidP="00212506"/>
    <w:p w:rsidR="00152535" w:rsidRDefault="00152535" w:rsidP="00212506"/>
    <w:p w:rsidR="0089694E" w:rsidRDefault="00152535" w:rsidP="00C94280">
      <w:pPr>
        <w:pStyle w:val="Heading3"/>
      </w:pPr>
      <w:bookmarkStart w:id="35" w:name="_Toc61351117"/>
      <w:r w:rsidRPr="00EE2852">
        <w:t xml:space="preserve">While </w:t>
      </w:r>
      <w:r w:rsidR="00BC49BE">
        <w:t xml:space="preserve">the </w:t>
      </w:r>
      <w:r w:rsidRPr="00EE2852">
        <w:t xml:space="preserve">ECCE </w:t>
      </w:r>
      <w:r w:rsidR="00BC49BE">
        <w:t xml:space="preserve">Programme </w:t>
      </w:r>
      <w:r w:rsidRPr="00EE2852">
        <w:t>is not operating, are there activities that staff should be carrying out?</w:t>
      </w:r>
      <w:bookmarkEnd w:id="35"/>
    </w:p>
    <w:p w:rsidR="00C94280" w:rsidRPr="00C94280" w:rsidRDefault="00C94280" w:rsidP="00C94280"/>
    <w:p w:rsidR="00152535" w:rsidRDefault="00152535" w:rsidP="00152535">
      <w:pPr>
        <w:spacing w:after="240" w:line="336" w:lineRule="atLeast"/>
        <w:jc w:val="both"/>
        <w:rPr>
          <w:rFonts w:asciiTheme="minorHAnsi" w:hAnsiTheme="minorHAnsi" w:cstheme="minorHAnsi"/>
        </w:rPr>
      </w:pPr>
      <w:r>
        <w:rPr>
          <w:rFonts w:asciiTheme="minorHAnsi" w:hAnsiTheme="minorHAnsi" w:cstheme="minorHAnsi"/>
        </w:rPr>
        <w:t xml:space="preserve">During the period when the ECCE </w:t>
      </w:r>
      <w:r w:rsidR="00BC49BE">
        <w:rPr>
          <w:rFonts w:asciiTheme="minorHAnsi" w:hAnsiTheme="minorHAnsi" w:cstheme="minorHAnsi"/>
        </w:rPr>
        <w:t>P</w:t>
      </w:r>
      <w:r>
        <w:rPr>
          <w:rFonts w:asciiTheme="minorHAnsi" w:hAnsiTheme="minorHAnsi" w:cstheme="minorHAnsi"/>
        </w:rPr>
        <w:t xml:space="preserve">rogramme is not operating, </w:t>
      </w:r>
      <w:r w:rsidR="00BC49BE">
        <w:rPr>
          <w:rFonts w:asciiTheme="minorHAnsi" w:hAnsiTheme="minorHAnsi" w:cstheme="minorHAnsi"/>
        </w:rPr>
        <w:t xml:space="preserve">services </w:t>
      </w:r>
      <w:r>
        <w:rPr>
          <w:rFonts w:asciiTheme="minorHAnsi" w:hAnsiTheme="minorHAnsi" w:cstheme="minorHAnsi"/>
        </w:rPr>
        <w:t>are asked to:</w:t>
      </w:r>
    </w:p>
    <w:p w:rsidR="00152535" w:rsidRDefault="00152535" w:rsidP="00152535">
      <w:pPr>
        <w:pStyle w:val="ListParagraph"/>
        <w:numPr>
          <w:ilvl w:val="0"/>
          <w:numId w:val="21"/>
        </w:numPr>
        <w:spacing w:after="240" w:line="336" w:lineRule="atLeast"/>
        <w:jc w:val="both"/>
        <w:rPr>
          <w:rFonts w:asciiTheme="minorHAnsi" w:hAnsiTheme="minorHAnsi" w:cstheme="minorHAnsi"/>
        </w:rPr>
      </w:pPr>
      <w:r>
        <w:rPr>
          <w:rFonts w:asciiTheme="minorHAnsi" w:hAnsiTheme="minorHAnsi" w:cstheme="minorHAnsi"/>
        </w:rPr>
        <w:t xml:space="preserve">Support participation in CPD activities for staff who are not currently delivering </w:t>
      </w:r>
      <w:r w:rsidR="00BC49BE">
        <w:rPr>
          <w:rFonts w:asciiTheme="minorHAnsi" w:hAnsiTheme="minorHAnsi" w:cstheme="minorHAnsi"/>
        </w:rPr>
        <w:t xml:space="preserve">ELC/SAC </w:t>
      </w:r>
      <w:r>
        <w:rPr>
          <w:rFonts w:asciiTheme="minorHAnsi" w:hAnsiTheme="minorHAnsi" w:cstheme="minorHAnsi"/>
        </w:rPr>
        <w:t>services.</w:t>
      </w:r>
    </w:p>
    <w:p w:rsidR="00152535" w:rsidRPr="00FD31D6" w:rsidRDefault="00152535" w:rsidP="00152535">
      <w:pPr>
        <w:pStyle w:val="ListParagraph"/>
        <w:numPr>
          <w:ilvl w:val="0"/>
          <w:numId w:val="21"/>
        </w:numPr>
        <w:spacing w:after="240" w:line="336" w:lineRule="atLeast"/>
        <w:jc w:val="both"/>
        <w:rPr>
          <w:rFonts w:asciiTheme="minorHAnsi" w:hAnsiTheme="minorHAnsi" w:cstheme="minorHAnsi"/>
        </w:rPr>
      </w:pPr>
      <w:r>
        <w:rPr>
          <w:rFonts w:asciiTheme="minorHAnsi" w:hAnsiTheme="minorHAnsi" w:cstheme="minorHAnsi"/>
        </w:rPr>
        <w:t xml:space="preserve">Where possible, engage with children and families who normally take part in the ECCE </w:t>
      </w:r>
      <w:r w:rsidR="00BC49BE">
        <w:rPr>
          <w:rFonts w:asciiTheme="minorHAnsi" w:hAnsiTheme="minorHAnsi" w:cstheme="minorHAnsi"/>
        </w:rPr>
        <w:t xml:space="preserve">Programme </w:t>
      </w:r>
      <w:r>
        <w:rPr>
          <w:rFonts w:asciiTheme="minorHAnsi" w:hAnsiTheme="minorHAnsi" w:cstheme="minorHAnsi"/>
        </w:rPr>
        <w:t>and who are not attending the service.</w:t>
      </w:r>
    </w:p>
    <w:p w:rsidR="00152535" w:rsidRPr="00237806" w:rsidRDefault="00152535" w:rsidP="00152535">
      <w:pPr>
        <w:spacing w:after="240" w:line="336" w:lineRule="atLeast"/>
        <w:jc w:val="both"/>
        <w:rPr>
          <w:rFonts w:asciiTheme="minorHAnsi" w:hAnsiTheme="minorHAnsi" w:cstheme="minorHAnsi"/>
          <w:i/>
          <w:u w:val="single"/>
        </w:rPr>
      </w:pPr>
      <w:r w:rsidRPr="00237806">
        <w:rPr>
          <w:rFonts w:asciiTheme="minorHAnsi" w:hAnsiTheme="minorHAnsi" w:cstheme="minorHAnsi"/>
          <w:i/>
          <w:u w:val="single"/>
        </w:rPr>
        <w:t>(1) CPD</w:t>
      </w:r>
    </w:p>
    <w:p w:rsidR="00152535" w:rsidRPr="00237806" w:rsidRDefault="00BC49BE" w:rsidP="00152535">
      <w:pPr>
        <w:keepNext/>
        <w:ind w:left="720"/>
        <w:jc w:val="both"/>
      </w:pPr>
      <w:r>
        <w:t>Until</w:t>
      </w:r>
      <w:r w:rsidRPr="00237806">
        <w:t xml:space="preserve"> </w:t>
      </w:r>
      <w:r w:rsidR="00152535" w:rsidRPr="00237806">
        <w:t>the ECCE</w:t>
      </w:r>
      <w:r>
        <w:t xml:space="preserve"> Programme</w:t>
      </w:r>
      <w:r w:rsidR="00152535" w:rsidRPr="00237806">
        <w:t xml:space="preserve"> </w:t>
      </w:r>
      <w:r>
        <w:t>resumes</w:t>
      </w:r>
      <w:r w:rsidR="00152535" w:rsidRPr="00237806">
        <w:t xml:space="preserve">, many practitioners will have an opportunity to undertake online training or development activities to help them meet the demands of their professional roles.  Practitioners can choose any number of free online courses and resources that may suit </w:t>
      </w:r>
      <w:r w:rsidR="00152535" w:rsidRPr="00237806">
        <w:lastRenderedPageBreak/>
        <w:t xml:space="preserve">their particular professional development needs.  There is information on a number of courses on </w:t>
      </w:r>
      <w:hyperlink r:id="rId25" w:history="1">
        <w:r w:rsidR="00152535" w:rsidRPr="00237806">
          <w:t>https://first5.gov.ie/practitioners/continuing-professional-development</w:t>
        </w:r>
      </w:hyperlink>
      <w:r w:rsidR="00152535">
        <w:t xml:space="preserve"> </w:t>
      </w:r>
    </w:p>
    <w:p w:rsidR="00152535" w:rsidRPr="00237806" w:rsidRDefault="00152535" w:rsidP="00152535">
      <w:pPr>
        <w:keepNext/>
        <w:ind w:left="720"/>
        <w:jc w:val="both"/>
      </w:pPr>
    </w:p>
    <w:p w:rsidR="00152535" w:rsidRPr="00237806" w:rsidRDefault="00152535" w:rsidP="00152535">
      <w:pPr>
        <w:keepNext/>
        <w:ind w:left="720"/>
        <w:jc w:val="both"/>
      </w:pPr>
      <w:r w:rsidRPr="00237806">
        <w:t xml:space="preserve">Managers are asked to keep a record of their team’s CPD activities using the form on the First 5 CPD page and to encourage their staff to keep records of their personal engagement with CPD.  </w:t>
      </w:r>
    </w:p>
    <w:p w:rsidR="00152535" w:rsidRPr="00237806" w:rsidRDefault="00152535" w:rsidP="00152535">
      <w:pPr>
        <w:keepNext/>
        <w:ind w:left="720"/>
        <w:jc w:val="both"/>
      </w:pPr>
      <w:r w:rsidRPr="00237806">
        <w:t xml:space="preserve">Services can also use this time to review and revise their service policies and procedures. When reviewing policies, particular attention should be given to the Quality and Regulatory Framework eLearning programme linked on the First 5 page. </w:t>
      </w:r>
    </w:p>
    <w:p w:rsidR="00152535" w:rsidRPr="00237806" w:rsidRDefault="00152535" w:rsidP="00152535">
      <w:pPr>
        <w:keepNext/>
        <w:jc w:val="both"/>
      </w:pPr>
    </w:p>
    <w:p w:rsidR="00152535" w:rsidRPr="00237806" w:rsidRDefault="00152535" w:rsidP="00152535">
      <w:pPr>
        <w:keepNext/>
        <w:jc w:val="both"/>
        <w:rPr>
          <w:i/>
          <w:u w:val="single"/>
        </w:rPr>
      </w:pPr>
      <w:r w:rsidRPr="00237806">
        <w:rPr>
          <w:i/>
          <w:u w:val="single"/>
        </w:rPr>
        <w:t>(2) Engaging with families</w:t>
      </w:r>
    </w:p>
    <w:p w:rsidR="00152535" w:rsidRDefault="00BC49BE" w:rsidP="00152535">
      <w:pPr>
        <w:keepNext/>
        <w:ind w:left="720"/>
        <w:jc w:val="both"/>
      </w:pPr>
      <w:r>
        <w:t xml:space="preserve">Services </w:t>
      </w:r>
      <w:r w:rsidR="00152535" w:rsidRPr="00237806">
        <w:t xml:space="preserve">are asked to support remote learning for ECCE children through their teams. </w:t>
      </w:r>
    </w:p>
    <w:p w:rsidR="00152535" w:rsidRPr="00237806" w:rsidRDefault="00152535" w:rsidP="00152535">
      <w:pPr>
        <w:keepNext/>
        <w:ind w:left="720"/>
        <w:jc w:val="both"/>
      </w:pPr>
    </w:p>
    <w:p w:rsidR="00152535" w:rsidRDefault="00152535" w:rsidP="00152535">
      <w:pPr>
        <w:keepNext/>
        <w:ind w:left="720"/>
        <w:jc w:val="both"/>
      </w:pPr>
      <w:r w:rsidRPr="00237806">
        <w:t xml:space="preserve">A preschool hub with free online resources will be available for practitioners on the First 5 website in the coming days.  </w:t>
      </w:r>
      <w:r w:rsidR="00BC49BE">
        <w:t>Services</w:t>
      </w:r>
      <w:r w:rsidR="00BC49BE" w:rsidRPr="00237806">
        <w:t xml:space="preserve"> </w:t>
      </w:r>
      <w:r w:rsidRPr="00237806">
        <w:t xml:space="preserve">are asked to engage with all children and their families to extend the playing at home resources available on First 5 using the specialised knowledge of the children in your setting. This engagement might </w:t>
      </w:r>
      <w:r>
        <w:t xml:space="preserve">for example </w:t>
      </w:r>
      <w:r w:rsidRPr="00237806">
        <w:t xml:space="preserve">be through a daily zoom call. </w:t>
      </w:r>
    </w:p>
    <w:p w:rsidR="00152535" w:rsidRPr="00237806" w:rsidRDefault="00152535" w:rsidP="00152535">
      <w:pPr>
        <w:keepNext/>
        <w:ind w:left="720"/>
        <w:jc w:val="both"/>
      </w:pPr>
    </w:p>
    <w:p w:rsidR="00152535" w:rsidRPr="00237806" w:rsidRDefault="00152535" w:rsidP="00152535">
      <w:pPr>
        <w:keepNext/>
        <w:ind w:left="720"/>
        <w:jc w:val="both"/>
      </w:pPr>
      <w:r w:rsidRPr="00237806">
        <w:t>Particular attention should be given to supporting children who avail of supports through the Access and Inclusion Model.</w:t>
      </w:r>
    </w:p>
    <w:p w:rsidR="00152535" w:rsidRPr="00FD31D6" w:rsidRDefault="00152535" w:rsidP="00152535">
      <w:pPr>
        <w:spacing w:after="240" w:line="336" w:lineRule="atLeast"/>
        <w:jc w:val="both"/>
        <w:rPr>
          <w:rFonts w:asciiTheme="minorHAnsi" w:hAnsiTheme="minorHAnsi" w:cstheme="minorHAnsi"/>
        </w:rPr>
      </w:pPr>
    </w:p>
    <w:p w:rsidR="00152535" w:rsidRPr="00EE2852" w:rsidRDefault="00152535" w:rsidP="003E25B4">
      <w:pPr>
        <w:pStyle w:val="Heading3"/>
      </w:pPr>
      <w:bookmarkStart w:id="36" w:name="_Toc61351118"/>
      <w:r w:rsidRPr="00EE2852">
        <w:t xml:space="preserve">Should I also promote remote learning for non-ECCE children who are not currently attending my </w:t>
      </w:r>
      <w:r w:rsidR="00BC49BE">
        <w:t>service</w:t>
      </w:r>
      <w:r w:rsidRPr="00EE2852">
        <w:t>?</w:t>
      </w:r>
      <w:bookmarkEnd w:id="36"/>
    </w:p>
    <w:p w:rsidR="0089694E" w:rsidRDefault="0089694E" w:rsidP="00152535">
      <w:pPr>
        <w:keepNext/>
        <w:jc w:val="both"/>
      </w:pPr>
    </w:p>
    <w:p w:rsidR="00152535" w:rsidRDefault="00BC49BE" w:rsidP="00152535">
      <w:pPr>
        <w:keepNext/>
        <w:jc w:val="both"/>
      </w:pPr>
      <w:r>
        <w:t>ELC/SAC</w:t>
      </w:r>
      <w:r w:rsidRPr="00EE2852">
        <w:t xml:space="preserve"> </w:t>
      </w:r>
      <w:r>
        <w:t>m</w:t>
      </w:r>
      <w:r w:rsidRPr="00EE2852">
        <w:t xml:space="preserve">anagers </w:t>
      </w:r>
      <w:r w:rsidR="00152535" w:rsidRPr="00EE2852">
        <w:t xml:space="preserve">are asked to support remote learning for all non-attending children through their teams </w:t>
      </w:r>
      <w:r w:rsidR="00152535" w:rsidRPr="00EE2852">
        <w:rPr>
          <w:b/>
        </w:rPr>
        <w:t>where possible</w:t>
      </w:r>
      <w:r w:rsidR="00152535" w:rsidRPr="00EE2852">
        <w:t xml:space="preserve"> and where it does not encroach on the care needs of children on-site. </w:t>
      </w:r>
    </w:p>
    <w:p w:rsidR="00152535" w:rsidRPr="00EE2852" w:rsidRDefault="00152535" w:rsidP="00152535">
      <w:pPr>
        <w:keepNext/>
        <w:jc w:val="both"/>
      </w:pPr>
    </w:p>
    <w:p w:rsidR="00152535" w:rsidRPr="00EE2852" w:rsidRDefault="00152535" w:rsidP="00152535">
      <w:pPr>
        <w:keepNext/>
        <w:jc w:val="both"/>
      </w:pPr>
      <w:r w:rsidRPr="00EE2852">
        <w:t xml:space="preserve">A preschool hub with free online resources will be available for practitioners on the First 5 website in the coming days.  </w:t>
      </w:r>
      <w:r w:rsidR="00BC49BE">
        <w:t>Services</w:t>
      </w:r>
      <w:r w:rsidR="00BC49BE" w:rsidRPr="00EE2852">
        <w:t xml:space="preserve"> </w:t>
      </w:r>
      <w:r w:rsidRPr="00EE2852">
        <w:t>are asked to engage with all children and their families to extend the playing at home resources available on First 5 using the specialised knowledge of the children in your setting. This engagement might be through</w:t>
      </w:r>
      <w:r w:rsidR="00A9389C">
        <w:t xml:space="preserve"> for example</w:t>
      </w:r>
      <w:r w:rsidRPr="00EE2852">
        <w:t xml:space="preserve"> a daily </w:t>
      </w:r>
      <w:r w:rsidR="0089694E">
        <w:t>Z</w:t>
      </w:r>
      <w:r w:rsidRPr="00EE2852">
        <w:t>oom call</w:t>
      </w:r>
      <w:r w:rsidR="00A9389C">
        <w:t>.</w:t>
      </w:r>
    </w:p>
    <w:p w:rsidR="00212506" w:rsidRPr="00312DE1" w:rsidRDefault="00212506" w:rsidP="000A6618">
      <w:pPr>
        <w:spacing w:after="160" w:line="259" w:lineRule="auto"/>
        <w:rPr>
          <w:rFonts w:asciiTheme="minorHAnsi" w:hAnsiTheme="minorHAnsi" w:cstheme="minorBidi"/>
          <w:b/>
        </w:rPr>
      </w:pPr>
    </w:p>
    <w:p w:rsidR="00C6506A" w:rsidRPr="00EE2852" w:rsidRDefault="00312DE1" w:rsidP="003E25B4">
      <w:pPr>
        <w:pStyle w:val="Heading3"/>
      </w:pPr>
      <w:bookmarkStart w:id="37" w:name="_Toc61351119"/>
      <w:r w:rsidRPr="00EE2852">
        <w:rPr>
          <w:bCs/>
        </w:rPr>
        <w:t xml:space="preserve">Can I claim force majeure permission with </w:t>
      </w:r>
      <w:r w:rsidR="004D25E0" w:rsidRPr="00EE2852">
        <w:rPr>
          <w:bCs/>
        </w:rPr>
        <w:t>funding to</w:t>
      </w:r>
      <w:r w:rsidRPr="00EE2852">
        <w:rPr>
          <w:bCs/>
        </w:rPr>
        <w:t xml:space="preserve"> close due to Covid</w:t>
      </w:r>
      <w:r w:rsidR="00F07976">
        <w:rPr>
          <w:bCs/>
        </w:rPr>
        <w:t>-19</w:t>
      </w:r>
      <w:r w:rsidRPr="00EE2852">
        <w:rPr>
          <w:bCs/>
        </w:rPr>
        <w:t xml:space="preserve"> </w:t>
      </w:r>
      <w:r w:rsidR="00C6506A" w:rsidRPr="00EE2852">
        <w:t xml:space="preserve">or for circumstances beyond </w:t>
      </w:r>
      <w:r w:rsidR="004D25E0">
        <w:t>my</w:t>
      </w:r>
      <w:r w:rsidR="00C6506A" w:rsidRPr="00EE2852">
        <w:t xml:space="preserve"> control e.g. access to school grounds where the service is normally provided</w:t>
      </w:r>
      <w:bookmarkEnd w:id="37"/>
    </w:p>
    <w:p w:rsidR="0089694E" w:rsidRDefault="0089694E" w:rsidP="00212506"/>
    <w:p w:rsidR="00212506" w:rsidRDefault="00C94280" w:rsidP="00212506">
      <w:r>
        <w:t>Generally,</w:t>
      </w:r>
      <w:r w:rsidR="00212506">
        <w:t xml:space="preserve"> force majeure applications are considered on a case by case basis, and are granted when a service closes due to circumstances outside of its control e</w:t>
      </w:r>
      <w:r w:rsidR="00BC49BE">
        <w:t>.</w:t>
      </w:r>
      <w:r w:rsidR="00212506">
        <w:t>g</w:t>
      </w:r>
      <w:r w:rsidR="00BC49BE">
        <w:t>.</w:t>
      </w:r>
      <w:r w:rsidR="00212506">
        <w:t xml:space="preserve"> power blackout or local flooding,</w:t>
      </w:r>
      <w:r w:rsidR="004D25E0">
        <w:t xml:space="preserve"> lack of access to premises</w:t>
      </w:r>
      <w:r w:rsidR="00212506">
        <w:t xml:space="preserve"> or a regional or national sever</w:t>
      </w:r>
      <w:r w:rsidR="00EF5F97">
        <w:t>e</w:t>
      </w:r>
      <w:r w:rsidR="00212506">
        <w:t xml:space="preserve"> weather warning under which people are asked not to travel.  Force majeure applications on such grounds will continue to be considered in January, on a case by case basis.</w:t>
      </w:r>
    </w:p>
    <w:p w:rsidR="00212506" w:rsidRDefault="00212506" w:rsidP="00212506"/>
    <w:p w:rsidR="00212506" w:rsidRDefault="00212506" w:rsidP="00212506">
      <w:r>
        <w:t>Services which are directed to close by public health, due to Covid</w:t>
      </w:r>
      <w:r w:rsidR="00F07976">
        <w:t>-19</w:t>
      </w:r>
      <w:r>
        <w:t xml:space="preserve"> or other reasons, will receive force majeure funding for the period they have been directed to close.</w:t>
      </w:r>
    </w:p>
    <w:p w:rsidR="00212506" w:rsidRDefault="00212506" w:rsidP="00212506"/>
    <w:p w:rsidR="00212506" w:rsidRDefault="00212506" w:rsidP="00212506">
      <w:r>
        <w:t xml:space="preserve">Public health advice of 6 January is that is it safe for </w:t>
      </w:r>
      <w:r w:rsidR="004D25E0">
        <w:t>ELC/SAC services</w:t>
      </w:r>
      <w:r>
        <w:t xml:space="preserve"> to operate.  Therefor</w:t>
      </w:r>
      <w:r w:rsidR="00F5118A">
        <w:t>e</w:t>
      </w:r>
      <w:r w:rsidR="00BC49BE">
        <w:t>,</w:t>
      </w:r>
      <w:r>
        <w:t xml:space="preserve"> force majeure permission will not be given where a service decides to close due to Covid</w:t>
      </w:r>
      <w:r w:rsidR="00F07976">
        <w:t>-19</w:t>
      </w:r>
      <w:r>
        <w:t xml:space="preserve"> concerns, whether by decision of a Board of Management or by decision by an owner/operator, and where </w:t>
      </w:r>
      <w:r>
        <w:lastRenderedPageBreak/>
        <w:t xml:space="preserve">there is no direction to close by public health.   This is to ensure that the children of essential workers and vulnerable children continue to receive </w:t>
      </w:r>
      <w:r w:rsidR="00BC49BE">
        <w:t xml:space="preserve">ELC/SAC </w:t>
      </w:r>
      <w:r>
        <w:t>in January.</w:t>
      </w:r>
    </w:p>
    <w:p w:rsidR="00212506" w:rsidRDefault="00212506" w:rsidP="00212506"/>
    <w:p w:rsidR="00212506" w:rsidRDefault="00212506" w:rsidP="00212506">
      <w:r>
        <w:t xml:space="preserve">Force majeure permission to close will not be given to </w:t>
      </w:r>
      <w:r w:rsidR="00BC49BE">
        <w:t xml:space="preserve">services </w:t>
      </w:r>
      <w:r>
        <w:t>due to staff shortages, as the maintenance of the appropriate adult/child ratios is a matter for the service.  If the service is directed to close</w:t>
      </w:r>
      <w:r w:rsidR="00EE2EEF">
        <w:t xml:space="preserve"> by Public Health</w:t>
      </w:r>
      <w:r>
        <w:t>, force majeure payments will be made.</w:t>
      </w:r>
    </w:p>
    <w:p w:rsidR="00237806" w:rsidRDefault="00237806" w:rsidP="00212506"/>
    <w:p w:rsidR="00457822" w:rsidRDefault="00457822" w:rsidP="00237806"/>
    <w:p w:rsidR="00237806" w:rsidRDefault="00457822" w:rsidP="00237806">
      <w:r w:rsidRPr="007F5AB3">
        <w:t>It should be noted that from 11 January, schools should facilitate the opening of ELC/SAC services on their premises. The Department of Education has written to school Principals informing them that school buildings should remain accessible for essential services, including ELC/SAC services for the children of essential workers and vulnerable children</w:t>
      </w:r>
    </w:p>
    <w:p w:rsidR="00237806" w:rsidRDefault="00237806" w:rsidP="00212506"/>
    <w:p w:rsidR="00530B28" w:rsidRDefault="00530B28" w:rsidP="000A6618">
      <w:pPr>
        <w:spacing w:after="160" w:line="259" w:lineRule="auto"/>
        <w:rPr>
          <w:rFonts w:asciiTheme="minorHAnsi" w:hAnsiTheme="minorHAnsi" w:cstheme="minorBidi"/>
          <w:b/>
        </w:rPr>
      </w:pPr>
    </w:p>
    <w:p w:rsidR="00530B28" w:rsidRPr="00EE2852" w:rsidRDefault="00530B28" w:rsidP="003E25B4">
      <w:pPr>
        <w:pStyle w:val="Heading3"/>
      </w:pPr>
      <w:bookmarkStart w:id="38" w:name="_Toc61351120"/>
      <w:r w:rsidRPr="00EE2852">
        <w:t xml:space="preserve">I am an ECCE only service, do I need to apply for </w:t>
      </w:r>
      <w:r w:rsidR="00827318">
        <w:t>f</w:t>
      </w:r>
      <w:r w:rsidRPr="00EE2852">
        <w:t xml:space="preserve">orce </w:t>
      </w:r>
      <w:r w:rsidR="00827318">
        <w:t>m</w:t>
      </w:r>
      <w:r w:rsidRPr="00EE2852">
        <w:t>ajeure for</w:t>
      </w:r>
      <w:r w:rsidR="00827318">
        <w:t xml:space="preserve"> the</w:t>
      </w:r>
      <w:r w:rsidRPr="00EE2852">
        <w:t xml:space="preserve"> period 04 January to </w:t>
      </w:r>
      <w:r w:rsidR="009C219A">
        <w:t>31</w:t>
      </w:r>
      <w:r w:rsidR="009C219A" w:rsidRPr="00EE2852">
        <w:t xml:space="preserve"> </w:t>
      </w:r>
      <w:r w:rsidRPr="00EE2852">
        <w:t>January?</w:t>
      </w:r>
      <w:bookmarkEnd w:id="38"/>
    </w:p>
    <w:p w:rsidR="0089694E" w:rsidRDefault="0089694E" w:rsidP="00530B28"/>
    <w:p w:rsidR="00530B28" w:rsidRDefault="00530B28" w:rsidP="00530B28">
      <w:r>
        <w:t>There is no requirement to apply for</w:t>
      </w:r>
      <w:r w:rsidR="0089694E">
        <w:t xml:space="preserve"> f</w:t>
      </w:r>
      <w:r>
        <w:t xml:space="preserve">orce </w:t>
      </w:r>
      <w:r w:rsidR="00827318">
        <w:t>m</w:t>
      </w:r>
      <w:r>
        <w:t>ajeure as payments will continue to be made for the period 04 January to 29 January</w:t>
      </w:r>
      <w:r w:rsidR="0089694E">
        <w:t>.</w:t>
      </w:r>
    </w:p>
    <w:p w:rsidR="00EE2852" w:rsidRDefault="00EE2852" w:rsidP="00530B28"/>
    <w:p w:rsidR="00530B28" w:rsidRDefault="00530B28" w:rsidP="00530B28">
      <w:pPr>
        <w:rPr>
          <w:b/>
          <w:bCs/>
        </w:rPr>
      </w:pPr>
    </w:p>
    <w:p w:rsidR="00530B28" w:rsidRPr="00EE2852" w:rsidRDefault="00530B28" w:rsidP="003E25B4">
      <w:pPr>
        <w:pStyle w:val="Heading3"/>
      </w:pPr>
      <w:bookmarkStart w:id="39" w:name="_Toc61351121"/>
      <w:r w:rsidRPr="00EE2852">
        <w:t xml:space="preserve">What happens after January 29 for </w:t>
      </w:r>
      <w:r w:rsidR="00BC49BE">
        <w:t xml:space="preserve">the </w:t>
      </w:r>
      <w:r w:rsidRPr="00EE2852">
        <w:t>ECCE</w:t>
      </w:r>
      <w:r w:rsidR="00BC49BE">
        <w:t xml:space="preserve"> Programme</w:t>
      </w:r>
      <w:r w:rsidRPr="00EE2852">
        <w:t>?</w:t>
      </w:r>
      <w:bookmarkEnd w:id="39"/>
    </w:p>
    <w:p w:rsidR="0089694E" w:rsidRDefault="0089694E" w:rsidP="00530B28"/>
    <w:p w:rsidR="00237806" w:rsidRDefault="00530B28" w:rsidP="00D37539">
      <w:pPr>
        <w:rPr>
          <w:b/>
          <w:bCs/>
        </w:rPr>
      </w:pPr>
      <w:r>
        <w:t>The situation will continue to be reviewed throughout the month of January and further communications will issue</w:t>
      </w:r>
      <w:r w:rsidR="0089694E">
        <w:t>,</w:t>
      </w:r>
      <w:r>
        <w:t xml:space="preserve"> guided by public health advice.</w:t>
      </w:r>
    </w:p>
    <w:p w:rsidR="00530B28" w:rsidRDefault="00530B28" w:rsidP="00530B28">
      <w:pPr>
        <w:keepNext/>
        <w:jc w:val="both"/>
        <w:rPr>
          <w:b/>
          <w:bCs/>
        </w:rPr>
      </w:pPr>
    </w:p>
    <w:p w:rsidR="00E051E7" w:rsidRPr="00EE2852" w:rsidRDefault="00E051E7" w:rsidP="003E25B4">
      <w:pPr>
        <w:pStyle w:val="Heading3"/>
      </w:pPr>
      <w:bookmarkStart w:id="40" w:name="_Toc61351122"/>
      <w:r w:rsidRPr="00EE2852">
        <w:t>Will I lose NCS</w:t>
      </w:r>
      <w:r w:rsidR="000C2775">
        <w:t>,</w:t>
      </w:r>
      <w:r w:rsidR="000C2775" w:rsidRPr="00EE2852">
        <w:t xml:space="preserve"> </w:t>
      </w:r>
      <w:r w:rsidRPr="00EE2852">
        <w:t>CCSP or TEC funding for children who do not attend in January for whatever reason?</w:t>
      </w:r>
      <w:bookmarkEnd w:id="40"/>
    </w:p>
    <w:p w:rsidR="00530B28" w:rsidRPr="00312DE1" w:rsidRDefault="00530B28" w:rsidP="00530B28">
      <w:pPr>
        <w:keepNext/>
        <w:jc w:val="both"/>
      </w:pPr>
    </w:p>
    <w:p w:rsidR="000C2775" w:rsidRDefault="00E70BA2" w:rsidP="00E70BA2">
      <w:pPr>
        <w:keepNext/>
        <w:jc w:val="both"/>
      </w:pPr>
      <w:r>
        <w:t xml:space="preserve">As long as your service is open and providing </w:t>
      </w:r>
      <w:r w:rsidR="00BC49BE">
        <w:t xml:space="preserve">ELC/SAC </w:t>
      </w:r>
      <w:r>
        <w:t xml:space="preserve">for </w:t>
      </w:r>
      <w:r w:rsidR="00BC49BE">
        <w:t xml:space="preserve">children of </w:t>
      </w:r>
      <w:r>
        <w:t>essential workers and vulnerable children, funding in respect of all other children under the NCS</w:t>
      </w:r>
      <w:r w:rsidR="00BC49BE">
        <w:t>,</w:t>
      </w:r>
      <w:r w:rsidR="0089694E">
        <w:t xml:space="preserve"> </w:t>
      </w:r>
      <w:r w:rsidR="00E051E7">
        <w:t>CCSP and TEC</w:t>
      </w:r>
      <w:r>
        <w:t xml:space="preserve"> schemes will be paid to </w:t>
      </w:r>
      <w:r w:rsidR="00BC49BE">
        <w:t xml:space="preserve">services </w:t>
      </w:r>
      <w:r>
        <w:t xml:space="preserve">in accordance with the payment </w:t>
      </w:r>
      <w:r w:rsidR="00C94280">
        <w:t>calendars and</w:t>
      </w:r>
      <w:r w:rsidR="002167DA">
        <w:t xml:space="preserve"> child registrations</w:t>
      </w:r>
      <w:r>
        <w:t xml:space="preserve">. </w:t>
      </w:r>
    </w:p>
    <w:p w:rsidR="000C2775" w:rsidRDefault="000C2775" w:rsidP="00E70BA2">
      <w:pPr>
        <w:keepNext/>
        <w:jc w:val="both"/>
      </w:pPr>
    </w:p>
    <w:p w:rsidR="000C2775" w:rsidRDefault="00E70BA2" w:rsidP="00E70BA2">
      <w:pPr>
        <w:keepNext/>
        <w:jc w:val="both"/>
      </w:pPr>
      <w:r w:rsidRPr="00EE2EEF">
        <w:t xml:space="preserve">Registrations for </w:t>
      </w:r>
      <w:r w:rsidR="00827318">
        <w:t xml:space="preserve">children of </w:t>
      </w:r>
      <w:r w:rsidR="00BC49BE">
        <w:t>e</w:t>
      </w:r>
      <w:r w:rsidRPr="00EE2EEF">
        <w:t xml:space="preserve">ssential </w:t>
      </w:r>
      <w:r w:rsidR="00BC49BE">
        <w:t>w</w:t>
      </w:r>
      <w:r w:rsidRPr="00EE2EEF">
        <w:t>orkers</w:t>
      </w:r>
      <w:r w:rsidR="00827318">
        <w:t xml:space="preserve"> and</w:t>
      </w:r>
      <w:r w:rsidRPr="00EE2EEF">
        <w:t xml:space="preserve"> </w:t>
      </w:r>
      <w:r w:rsidR="00827318">
        <w:t>v</w:t>
      </w:r>
      <w:r w:rsidRPr="00EE2EEF">
        <w:t>ulnerable children should be amended as they present in the service and if not already on non-terms hours the</w:t>
      </w:r>
      <w:r w:rsidR="00481E44">
        <w:t>n</w:t>
      </w:r>
      <w:r w:rsidRPr="00EE2EEF">
        <w:t xml:space="preserve"> their registration should be amended to reflect current position</w:t>
      </w:r>
      <w:r w:rsidR="00EE2EEF">
        <w:t>. A</w:t>
      </w:r>
      <w:r w:rsidRPr="00EE2EEF">
        <w:t>ll other registrations should be left as they were in December and reported as such in the return to Pobal</w:t>
      </w:r>
      <w:r w:rsidR="000C2775">
        <w:t>.</w:t>
      </w:r>
      <w:r w:rsidR="00E051E7" w:rsidRPr="00EE2EEF">
        <w:t xml:space="preserve"> </w:t>
      </w:r>
    </w:p>
    <w:p w:rsidR="000C2775" w:rsidRDefault="000C2775" w:rsidP="00E70BA2">
      <w:pPr>
        <w:keepNext/>
        <w:jc w:val="both"/>
      </w:pPr>
    </w:p>
    <w:p w:rsidR="00E70BA2" w:rsidRDefault="00BC49BE" w:rsidP="00E70BA2">
      <w:pPr>
        <w:keepNext/>
        <w:jc w:val="both"/>
      </w:pPr>
      <w:r>
        <w:t xml:space="preserve">Services </w:t>
      </w:r>
      <w:r w:rsidR="00E70BA2">
        <w:t>are reminded to submit their NCS attendance returns on the Hive following Pobal</w:t>
      </w:r>
      <w:r>
        <w:t>’</w:t>
      </w:r>
      <w:r w:rsidR="00E70BA2">
        <w:t xml:space="preserve">s instructions for this period, as that return is the trigger for their NCS payment.  </w:t>
      </w:r>
      <w:r w:rsidR="00E70BA2" w:rsidRPr="00EE2EEF">
        <w:t xml:space="preserve">Providers will not be required to count the period </w:t>
      </w:r>
      <w:r w:rsidR="00827318">
        <w:t>4</w:t>
      </w:r>
      <w:r w:rsidR="0089694E">
        <w:t xml:space="preserve"> </w:t>
      </w:r>
      <w:r w:rsidR="00E70BA2" w:rsidRPr="00EE2EEF">
        <w:t>to</w:t>
      </w:r>
      <w:r w:rsidR="00827318">
        <w:t xml:space="preserve"> 29</w:t>
      </w:r>
      <w:r w:rsidR="00E70BA2" w:rsidRPr="00EE2EEF">
        <w:t xml:space="preserve"> January</w:t>
      </w:r>
      <w:r w:rsidR="0089694E">
        <w:t xml:space="preserve"> </w:t>
      </w:r>
      <w:r w:rsidR="00E70BA2" w:rsidRPr="00EE2EEF">
        <w:t>when assess</w:t>
      </w:r>
      <w:r w:rsidR="0089694E">
        <w:t>ing</w:t>
      </w:r>
      <w:r w:rsidR="00E70BA2" w:rsidRPr="00EE2EEF">
        <w:t xml:space="preserve"> periods of non-attendance or under attendance. The period to </w:t>
      </w:r>
      <w:r w:rsidR="002E1147">
        <w:t xml:space="preserve">31 </w:t>
      </w:r>
      <w:r w:rsidR="00E70BA2" w:rsidRPr="00EE2EEF">
        <w:t>January will be treated as non-term; instructions on managing calendars and registrations for this period will be provided by Pobal, the scheme administrator.</w:t>
      </w:r>
    </w:p>
    <w:p w:rsidR="00E70BA2" w:rsidRDefault="00E70BA2" w:rsidP="00530B28">
      <w:pPr>
        <w:keepNext/>
        <w:jc w:val="both"/>
      </w:pPr>
    </w:p>
    <w:p w:rsidR="00530B28" w:rsidRDefault="00530B28" w:rsidP="00530B28"/>
    <w:p w:rsidR="00E051E7" w:rsidRPr="00EE2852" w:rsidRDefault="00E051E7" w:rsidP="003E25B4">
      <w:pPr>
        <w:pStyle w:val="Heading3"/>
      </w:pPr>
      <w:bookmarkStart w:id="41" w:name="_Toc61351123"/>
      <w:r w:rsidRPr="00EE2852">
        <w:lastRenderedPageBreak/>
        <w:t>Will I lose scheme funding for the closure period 4 January to 29 January if I choose to close, without being directed by public health or having permission to cl</w:t>
      </w:r>
      <w:r w:rsidR="00FA40D3">
        <w:t>ose with force majeure funding?</w:t>
      </w:r>
      <w:bookmarkEnd w:id="41"/>
    </w:p>
    <w:p w:rsidR="00530B28" w:rsidRDefault="00530B28" w:rsidP="00530B28">
      <w:pPr>
        <w:keepNext/>
        <w:jc w:val="both"/>
        <w:rPr>
          <w:b/>
          <w:bCs/>
        </w:rPr>
      </w:pPr>
    </w:p>
    <w:p w:rsidR="00530B28" w:rsidRDefault="00E051E7" w:rsidP="00530B28">
      <w:pPr>
        <w:keepNext/>
        <w:jc w:val="both"/>
      </w:pPr>
      <w:r>
        <w:t xml:space="preserve">The </w:t>
      </w:r>
      <w:r w:rsidR="00F07976">
        <w:t xml:space="preserve">DCEDIY </w:t>
      </w:r>
      <w:r>
        <w:t>has asked that</w:t>
      </w:r>
      <w:r w:rsidR="00A9389C">
        <w:t xml:space="preserve"> non-ECCE only</w:t>
      </w:r>
      <w:r>
        <w:t xml:space="preserve"> services</w:t>
      </w:r>
      <w:r w:rsidR="00032A36">
        <w:t xml:space="preserve"> </w:t>
      </w:r>
      <w:r>
        <w:t>remain open for vulnerable children and the children of essential workers. Services that close without being instructed to do so by the public healt</w:t>
      </w:r>
      <w:r w:rsidR="00A9389C">
        <w:t>h authorities or being granted force m</w:t>
      </w:r>
      <w:r>
        <w:t>ajeure</w:t>
      </w:r>
      <w:r w:rsidR="00A9389C">
        <w:t xml:space="preserve"> funding</w:t>
      </w:r>
      <w:r>
        <w:t xml:space="preserve"> by the </w:t>
      </w:r>
      <w:r w:rsidR="00F07976">
        <w:t xml:space="preserve">DCEDIY </w:t>
      </w:r>
      <w:r>
        <w:t>will have their NCS, ECCE, CCSP and TEC funding withdrawn for the period 11 January to 31 January, including recoupment of any funding already made in advance.</w:t>
      </w:r>
    </w:p>
    <w:p w:rsidR="00312DE1" w:rsidRDefault="00312DE1" w:rsidP="00530B28">
      <w:pPr>
        <w:keepNext/>
        <w:jc w:val="both"/>
      </w:pPr>
    </w:p>
    <w:p w:rsidR="00312DE1" w:rsidRPr="00EE2852" w:rsidRDefault="00312DE1" w:rsidP="003E25B4">
      <w:pPr>
        <w:pStyle w:val="Heading3"/>
      </w:pPr>
      <w:bookmarkStart w:id="42" w:name="_Toc61351124"/>
      <w:bookmarkStart w:id="43" w:name="_GoBack"/>
      <w:r w:rsidRPr="00EE2852">
        <w:t>What should I do if I have no eligible children in my</w:t>
      </w:r>
      <w:r w:rsidR="00827318">
        <w:t xml:space="preserve"> ELC/SAC</w:t>
      </w:r>
      <w:r w:rsidRPr="00EE2852">
        <w:t xml:space="preserve"> service?</w:t>
      </w:r>
      <w:bookmarkEnd w:id="42"/>
    </w:p>
    <w:p w:rsidR="00312DE1" w:rsidRDefault="00312DE1" w:rsidP="00312DE1"/>
    <w:p w:rsidR="00312DE1" w:rsidRDefault="00827318" w:rsidP="00312DE1">
      <w:r w:rsidRPr="00EF58F8">
        <w:t>The service must contact all parents to ask if they have eligible children</w:t>
      </w:r>
      <w:r>
        <w:t xml:space="preserve">. </w:t>
      </w:r>
      <w:r w:rsidR="00312DE1">
        <w:t>If a service has no eligible children registered, or has no demand from the parents of eligible children for its services, the service should contact their CCC to inform them.</w:t>
      </w:r>
      <w:r w:rsidRPr="00827318">
        <w:t xml:space="preserve"> </w:t>
      </w:r>
      <w:r>
        <w:t>A parent may decide on whether they wish to use their child’s place on a weekly basis.</w:t>
      </w:r>
    </w:p>
    <w:p w:rsidR="00312DE1" w:rsidRDefault="00312DE1" w:rsidP="00312DE1"/>
    <w:p w:rsidR="000C2775" w:rsidRDefault="00827318" w:rsidP="00312DE1">
      <w:r>
        <w:t xml:space="preserve">The service can apply for force majeure permission, and must confirm to Pobal that they have no eligible children registered in their service whose parents require </w:t>
      </w:r>
      <w:r w:rsidR="002E1147">
        <w:t>ELC/SAC</w:t>
      </w:r>
      <w:r>
        <w:rPr>
          <w:color w:val="1F497D"/>
        </w:rPr>
        <w:t xml:space="preserve">. </w:t>
      </w:r>
      <w:r>
        <w:t xml:space="preserve"> In such cases, providers must maintain evidence of this.  </w:t>
      </w:r>
    </w:p>
    <w:p w:rsidR="0089694E" w:rsidRDefault="0089694E" w:rsidP="00312DE1"/>
    <w:p w:rsidR="00312DE1" w:rsidRDefault="00312DE1" w:rsidP="00312DE1">
      <w:r>
        <w:t>The evidence</w:t>
      </w:r>
      <w:r w:rsidR="000C2775">
        <w:t xml:space="preserve"> must</w:t>
      </w:r>
      <w:r>
        <w:t xml:space="preserve"> include a copy of a letter sent to all registered parents informing them that </w:t>
      </w:r>
      <w:r w:rsidR="002E1147">
        <w:t xml:space="preserve">ELC/SAC </w:t>
      </w:r>
      <w:r>
        <w:t xml:space="preserve">is available for the children of essential workers and vulnerable children, and </w:t>
      </w:r>
      <w:r w:rsidR="000C2775">
        <w:t xml:space="preserve">should include </w:t>
      </w:r>
      <w:r>
        <w:t xml:space="preserve">responses from parents indicating that their children are not in the eligible categories or that they do not require childcare.  </w:t>
      </w:r>
    </w:p>
    <w:bookmarkEnd w:id="43"/>
    <w:p w:rsidR="002320DC" w:rsidRDefault="002320DC" w:rsidP="00312DE1"/>
    <w:p w:rsidR="00955381" w:rsidRPr="0047769B" w:rsidRDefault="00955381" w:rsidP="002259ED">
      <w:pPr>
        <w:pStyle w:val="Heading3"/>
        <w:rPr>
          <w:rFonts w:eastAsia="Calibri"/>
          <w:highlight w:val="lightGray"/>
        </w:rPr>
      </w:pPr>
      <w:bookmarkStart w:id="44" w:name="_Toc61351125"/>
      <w:r w:rsidRPr="0047769B">
        <w:rPr>
          <w:rFonts w:eastAsia="Calibri"/>
          <w:highlight w:val="lightGray"/>
        </w:rPr>
        <w:t>Am I required to confirm whether ECCE only families need a place?</w:t>
      </w:r>
      <w:bookmarkEnd w:id="44"/>
    </w:p>
    <w:p w:rsidR="0089694E" w:rsidRPr="0047769B" w:rsidRDefault="0089694E" w:rsidP="00312DE1">
      <w:pPr>
        <w:rPr>
          <w:rFonts w:eastAsia="Calibri"/>
          <w:highlight w:val="lightGray"/>
        </w:rPr>
      </w:pPr>
    </w:p>
    <w:p w:rsidR="00955381" w:rsidRPr="0089694E" w:rsidRDefault="00955381" w:rsidP="00312DE1">
      <w:r w:rsidRPr="0047769B">
        <w:rPr>
          <w:rFonts w:eastAsia="Calibri"/>
          <w:highlight w:val="lightGray"/>
        </w:rPr>
        <w:t>Whilst it is open to you to allow families to avail of ELC/SAC services you are not required for the purposes of closing under force majeure to make such offer and/or retain evidence of the offer</w:t>
      </w:r>
      <w:r w:rsidR="00CE500C" w:rsidRPr="0047769B">
        <w:rPr>
          <w:rFonts w:eastAsia="Calibri"/>
          <w:highlight w:val="lightGray"/>
        </w:rPr>
        <w:t>.</w:t>
      </w:r>
    </w:p>
    <w:p w:rsidR="002320DC" w:rsidRDefault="002320DC" w:rsidP="00312DE1"/>
    <w:p w:rsidR="00220466" w:rsidRDefault="00220466" w:rsidP="00312DE1"/>
    <w:p w:rsidR="00220466" w:rsidRPr="00EE2852" w:rsidRDefault="00220466" w:rsidP="003E25B4">
      <w:pPr>
        <w:pStyle w:val="Heading3"/>
        <w:rPr>
          <w:rFonts w:eastAsia="Calibri"/>
        </w:rPr>
      </w:pPr>
      <w:bookmarkStart w:id="45" w:name="_Toc61351126"/>
      <w:r w:rsidRPr="00EE2852">
        <w:rPr>
          <w:rFonts w:eastAsia="Calibri"/>
        </w:rPr>
        <w:t>What if I have sustainability concerns as a result of current restrictions in place on my service?</w:t>
      </w:r>
      <w:bookmarkEnd w:id="45"/>
    </w:p>
    <w:p w:rsidR="00220466" w:rsidRPr="00220466" w:rsidRDefault="00220466" w:rsidP="00220466">
      <w:pPr>
        <w:rPr>
          <w:rFonts w:eastAsia="Calibri"/>
          <w:b/>
          <w:bCs/>
        </w:rPr>
      </w:pPr>
    </w:p>
    <w:p w:rsidR="00220466" w:rsidRPr="00220466" w:rsidRDefault="00220466" w:rsidP="00220466">
      <w:pPr>
        <w:rPr>
          <w:rFonts w:eastAsia="Calibri"/>
        </w:rPr>
      </w:pPr>
      <w:r w:rsidRPr="00220466">
        <w:rPr>
          <w:rFonts w:eastAsia="Calibri"/>
        </w:rPr>
        <w:t xml:space="preserve">DCEDIY has a sustainability fund in place to support services with sustainability issues. This is additional to the existing financial supports for services, including the EWSS. Where a </w:t>
      </w:r>
      <w:r w:rsidR="002E1147">
        <w:rPr>
          <w:rFonts w:eastAsia="Calibri"/>
        </w:rPr>
        <w:t>service</w:t>
      </w:r>
      <w:r w:rsidR="002E1147" w:rsidRPr="00220466">
        <w:rPr>
          <w:rFonts w:eastAsia="Calibri"/>
        </w:rPr>
        <w:t xml:space="preserve"> </w:t>
      </w:r>
      <w:r w:rsidRPr="00220466">
        <w:rPr>
          <w:rFonts w:eastAsia="Calibri"/>
        </w:rPr>
        <w:t xml:space="preserve">has sustainability concerns as a result of the current restrictions, additional supports may be made available under this fund to ensure services can continue to operate. Further details on this fund will be issued shortly. In the first instance, </w:t>
      </w:r>
      <w:r w:rsidR="002E1147">
        <w:rPr>
          <w:rFonts w:eastAsia="Calibri"/>
        </w:rPr>
        <w:t>service</w:t>
      </w:r>
      <w:r w:rsidR="002E1147" w:rsidRPr="00220466">
        <w:rPr>
          <w:rFonts w:eastAsia="Calibri"/>
        </w:rPr>
        <w:t xml:space="preserve"> </w:t>
      </w:r>
      <w:r w:rsidRPr="00220466">
        <w:rPr>
          <w:rFonts w:eastAsia="Calibri"/>
        </w:rPr>
        <w:t xml:space="preserve">with </w:t>
      </w:r>
      <w:r w:rsidR="002E1147" w:rsidRPr="00220466">
        <w:rPr>
          <w:rFonts w:eastAsia="Calibri"/>
        </w:rPr>
        <w:t>concern</w:t>
      </w:r>
      <w:r w:rsidR="002E1147">
        <w:rPr>
          <w:rFonts w:eastAsia="Calibri"/>
        </w:rPr>
        <w:t>s</w:t>
      </w:r>
      <w:r w:rsidR="002E1147" w:rsidRPr="00220466">
        <w:rPr>
          <w:rFonts w:eastAsia="Calibri"/>
        </w:rPr>
        <w:t xml:space="preserve"> </w:t>
      </w:r>
      <w:r w:rsidRPr="00220466">
        <w:rPr>
          <w:rFonts w:eastAsia="Calibri"/>
        </w:rPr>
        <w:t>are encouraged to get in touch with their local CCC.</w:t>
      </w:r>
    </w:p>
    <w:p w:rsidR="00312DE1" w:rsidRDefault="00312DE1" w:rsidP="00530B28">
      <w:pPr>
        <w:keepNext/>
        <w:jc w:val="both"/>
      </w:pPr>
    </w:p>
    <w:p w:rsidR="00C22450" w:rsidRPr="00C22450" w:rsidRDefault="00C22450" w:rsidP="00BD5E4B">
      <w:pPr>
        <w:pStyle w:val="Heading1"/>
      </w:pPr>
      <w:bookmarkStart w:id="46" w:name="_Toc61351127"/>
      <w:r w:rsidRPr="00C22450">
        <w:t>Childminding and ‘childminding bubbles’</w:t>
      </w:r>
      <w:bookmarkEnd w:id="46"/>
      <w:r w:rsidRPr="00C22450">
        <w:t xml:space="preserve"> </w:t>
      </w:r>
    </w:p>
    <w:p w:rsidR="00C22450" w:rsidRDefault="00C22450" w:rsidP="00C22450">
      <w:pPr>
        <w:pStyle w:val="Default"/>
        <w:rPr>
          <w:b/>
          <w:bCs/>
          <w:sz w:val="22"/>
          <w:szCs w:val="22"/>
        </w:rPr>
      </w:pPr>
    </w:p>
    <w:p w:rsidR="00C22450" w:rsidRDefault="00C22450" w:rsidP="003E25B4">
      <w:pPr>
        <w:pStyle w:val="Heading3"/>
      </w:pPr>
      <w:bookmarkStart w:id="47" w:name="_Toc61351128"/>
      <w:r>
        <w:t>Can childminders still operate?</w:t>
      </w:r>
      <w:bookmarkEnd w:id="47"/>
      <w:r>
        <w:t xml:space="preserve"> </w:t>
      </w:r>
    </w:p>
    <w:p w:rsidR="00C22450" w:rsidRDefault="00C22450" w:rsidP="00C22450">
      <w:pPr>
        <w:pStyle w:val="Default"/>
        <w:rPr>
          <w:sz w:val="22"/>
          <w:szCs w:val="22"/>
        </w:rPr>
      </w:pPr>
    </w:p>
    <w:p w:rsidR="00C22450" w:rsidRDefault="00C22450" w:rsidP="00C22450">
      <w:pPr>
        <w:pStyle w:val="Default"/>
        <w:rPr>
          <w:sz w:val="22"/>
          <w:szCs w:val="22"/>
        </w:rPr>
      </w:pPr>
      <w:r>
        <w:rPr>
          <w:sz w:val="22"/>
          <w:szCs w:val="22"/>
        </w:rPr>
        <w:lastRenderedPageBreak/>
        <w:t xml:space="preserve">Childminders (both regulated and unregulated) can operate on the same basis as centre-based </w:t>
      </w:r>
      <w:r w:rsidR="002E1147">
        <w:rPr>
          <w:sz w:val="22"/>
          <w:szCs w:val="22"/>
        </w:rPr>
        <w:t>ELC/SAC</w:t>
      </w:r>
      <w:r w:rsidR="00AC4338">
        <w:rPr>
          <w:sz w:val="22"/>
          <w:szCs w:val="22"/>
        </w:rPr>
        <w:t xml:space="preserve"> services</w:t>
      </w:r>
      <w:r w:rsidR="002E1147">
        <w:rPr>
          <w:sz w:val="22"/>
          <w:szCs w:val="22"/>
        </w:rPr>
        <w:t xml:space="preserve"> </w:t>
      </w:r>
      <w:r>
        <w:rPr>
          <w:sz w:val="22"/>
          <w:szCs w:val="22"/>
        </w:rPr>
        <w:t>i.e. providing services to the children of essential workers only and to vulnerable children</w:t>
      </w:r>
      <w:r w:rsidR="002E1147">
        <w:rPr>
          <w:sz w:val="22"/>
          <w:szCs w:val="22"/>
        </w:rPr>
        <w:t xml:space="preserve"> only</w:t>
      </w:r>
      <w:r>
        <w:rPr>
          <w:sz w:val="22"/>
          <w:szCs w:val="22"/>
        </w:rPr>
        <w:t xml:space="preserve">. </w:t>
      </w:r>
    </w:p>
    <w:p w:rsidR="00C22450" w:rsidRDefault="00C22450" w:rsidP="00C22450">
      <w:pPr>
        <w:pStyle w:val="Default"/>
        <w:rPr>
          <w:b/>
          <w:bCs/>
          <w:sz w:val="22"/>
          <w:szCs w:val="22"/>
        </w:rPr>
      </w:pPr>
    </w:p>
    <w:p w:rsidR="00C22450" w:rsidRDefault="00C22450" w:rsidP="003E25B4">
      <w:pPr>
        <w:pStyle w:val="Heading3"/>
      </w:pPr>
      <w:bookmarkStart w:id="48" w:name="_Toc61351129"/>
      <w:r>
        <w:t>Can grandparents or other relatives/close friends mind children?</w:t>
      </w:r>
      <w:bookmarkEnd w:id="48"/>
      <w:r>
        <w:t xml:space="preserve"> </w:t>
      </w:r>
    </w:p>
    <w:p w:rsidR="00C22450" w:rsidRDefault="00C22450" w:rsidP="00C22450">
      <w:pPr>
        <w:pStyle w:val="Default"/>
        <w:rPr>
          <w:sz w:val="22"/>
          <w:szCs w:val="22"/>
        </w:rPr>
      </w:pPr>
    </w:p>
    <w:p w:rsidR="00530B28" w:rsidRDefault="00C22450" w:rsidP="00530B28">
      <w:pPr>
        <w:rPr>
          <w:sz w:val="28"/>
          <w:szCs w:val="28"/>
        </w:rPr>
      </w:pPr>
      <w:r w:rsidRPr="00EE2852">
        <w:rPr>
          <w:rFonts w:eastAsia="Calibri"/>
        </w:rPr>
        <w:t>A household of an essential worker can form a bubble with another household for the purpose of providing childcare. However, parents are asked to bear in mind the increased risk from Covid-19 for older people.</w:t>
      </w:r>
    </w:p>
    <w:p w:rsidR="00530B28" w:rsidRDefault="00530B28" w:rsidP="000A6618">
      <w:pPr>
        <w:spacing w:after="160" w:line="259" w:lineRule="auto"/>
        <w:rPr>
          <w:rFonts w:asciiTheme="minorHAnsi" w:hAnsiTheme="minorHAnsi" w:cstheme="minorBidi"/>
          <w:b/>
        </w:rPr>
      </w:pPr>
    </w:p>
    <w:p w:rsidR="00C7345C" w:rsidRDefault="00C7345C" w:rsidP="00BD5E4B">
      <w:pPr>
        <w:pStyle w:val="Heading1"/>
      </w:pPr>
      <w:bookmarkStart w:id="49" w:name="_Toc61351130"/>
      <w:r w:rsidRPr="00237806">
        <w:t>Parental Fees</w:t>
      </w:r>
      <w:bookmarkEnd w:id="49"/>
      <w:r w:rsidRPr="00237806">
        <w:t xml:space="preserve"> </w:t>
      </w:r>
    </w:p>
    <w:p w:rsidR="00BD5E4B" w:rsidRPr="00BD5E4B" w:rsidRDefault="00BD5E4B" w:rsidP="00BD5E4B"/>
    <w:p w:rsidR="00C7345C" w:rsidRPr="00EE2852" w:rsidRDefault="00C7345C" w:rsidP="003E25B4">
      <w:pPr>
        <w:pStyle w:val="Heading3"/>
      </w:pPr>
      <w:bookmarkStart w:id="50" w:name="_Toc61351131"/>
      <w:r w:rsidRPr="00EE2852">
        <w:t>Are parents required to pay fees for January, if they cannot send their child in because they are not essential workers, or the child is not vulnerable?</w:t>
      </w:r>
      <w:bookmarkEnd w:id="50"/>
    </w:p>
    <w:p w:rsidR="00C7345C" w:rsidRPr="00C7345C" w:rsidRDefault="00C7345C" w:rsidP="00C7345C">
      <w:pPr>
        <w:spacing w:after="160" w:line="259" w:lineRule="auto"/>
        <w:rPr>
          <w:rFonts w:asciiTheme="minorHAnsi" w:hAnsiTheme="minorHAnsi" w:cstheme="minorBidi"/>
          <w:b/>
        </w:rPr>
      </w:pPr>
    </w:p>
    <w:p w:rsidR="00B9036D" w:rsidRPr="00B9036D" w:rsidRDefault="00B9036D" w:rsidP="00B9036D">
      <w:pPr>
        <w:rPr>
          <w:rFonts w:eastAsia="Calibri"/>
        </w:rPr>
      </w:pPr>
      <w:r w:rsidRPr="00B9036D">
        <w:rPr>
          <w:rFonts w:eastAsia="Calibri"/>
        </w:rPr>
        <w:t xml:space="preserve">Minister O’Gorman is aware, and welcomes that, many </w:t>
      </w:r>
      <w:r w:rsidR="002E1147">
        <w:rPr>
          <w:rFonts w:eastAsia="Calibri"/>
        </w:rPr>
        <w:t>ELC/SAC</w:t>
      </w:r>
      <w:r w:rsidR="002E1147" w:rsidRPr="00B9036D">
        <w:rPr>
          <w:rFonts w:eastAsia="Calibri"/>
        </w:rPr>
        <w:t xml:space="preserve"> </w:t>
      </w:r>
      <w:r w:rsidRPr="00B9036D">
        <w:rPr>
          <w:rFonts w:eastAsia="Calibri"/>
        </w:rPr>
        <w:t xml:space="preserve">providers have refunded or credited fees for parents who cannot access services at this time. The Minister is asking all services to take this step, where possible, in light of the significant State supports provided to the sector. </w:t>
      </w:r>
    </w:p>
    <w:p w:rsidR="00B9036D" w:rsidRPr="00B9036D" w:rsidRDefault="00B9036D" w:rsidP="00B9036D">
      <w:pPr>
        <w:rPr>
          <w:rFonts w:eastAsia="Calibri"/>
        </w:rPr>
      </w:pPr>
    </w:p>
    <w:p w:rsidR="00B9036D" w:rsidRDefault="00B9036D" w:rsidP="00B9036D">
      <w:pPr>
        <w:rPr>
          <w:rFonts w:eastAsia="Calibri"/>
        </w:rPr>
      </w:pPr>
      <w:r w:rsidRPr="00B9036D">
        <w:rPr>
          <w:rFonts w:eastAsia="Calibri"/>
        </w:rPr>
        <w:t>The DCEDIY acknowledges that the relationship between a service and parent is a private one based on a contract</w:t>
      </w:r>
      <w:r w:rsidR="000C2775">
        <w:rPr>
          <w:rFonts w:eastAsia="Calibri"/>
        </w:rPr>
        <w:t xml:space="preserve"> between those two parties</w:t>
      </w:r>
      <w:r w:rsidRPr="00B9036D">
        <w:rPr>
          <w:rFonts w:eastAsia="Calibri"/>
        </w:rPr>
        <w:t>.</w:t>
      </w:r>
    </w:p>
    <w:p w:rsidR="00C7345C" w:rsidRPr="00C7345C" w:rsidRDefault="00C7345C" w:rsidP="00C7345C">
      <w:pPr>
        <w:spacing w:after="160" w:line="259" w:lineRule="auto"/>
        <w:rPr>
          <w:rFonts w:asciiTheme="minorHAnsi" w:hAnsiTheme="minorHAnsi" w:cstheme="minorBidi"/>
          <w:b/>
        </w:rPr>
      </w:pPr>
    </w:p>
    <w:p w:rsidR="00E051E7" w:rsidRPr="00EE2852" w:rsidRDefault="00E051E7" w:rsidP="003E25B4">
      <w:pPr>
        <w:pStyle w:val="Heading3"/>
      </w:pPr>
      <w:bookmarkStart w:id="51" w:name="_Toc61351132"/>
      <w:r w:rsidRPr="00EE2852">
        <w:t>If parents who are essential workers, or have vulnerable children</w:t>
      </w:r>
      <w:r w:rsidR="000C2775" w:rsidRPr="00EE2852">
        <w:t>, decide</w:t>
      </w:r>
      <w:r w:rsidRPr="00EE2852">
        <w:t xml:space="preserve"> not to send their children to my service, are they required to pay fees for January?</w:t>
      </w:r>
      <w:bookmarkEnd w:id="51"/>
    </w:p>
    <w:p w:rsidR="00E051E7" w:rsidRPr="00C7345C" w:rsidRDefault="00E051E7" w:rsidP="00E051E7">
      <w:pPr>
        <w:spacing w:after="160" w:line="259" w:lineRule="auto"/>
        <w:rPr>
          <w:rFonts w:asciiTheme="minorHAnsi" w:hAnsiTheme="minorHAnsi" w:cstheme="minorBidi"/>
          <w:b/>
        </w:rPr>
      </w:pPr>
    </w:p>
    <w:p w:rsidR="00A9389C" w:rsidRDefault="00C7345C" w:rsidP="00A9389C">
      <w:pPr>
        <w:spacing w:after="160" w:line="259" w:lineRule="auto"/>
        <w:rPr>
          <w:rFonts w:asciiTheme="minorHAnsi" w:hAnsiTheme="minorHAnsi" w:cstheme="minorBidi"/>
        </w:rPr>
      </w:pPr>
      <w:r w:rsidRPr="00312DE1">
        <w:rPr>
          <w:rFonts w:asciiTheme="minorHAnsi" w:hAnsiTheme="minorHAnsi" w:cstheme="minorBidi"/>
        </w:rPr>
        <w:t xml:space="preserve">If a parent of an eligible child chooses not to take an available place, your fee policy will apply.  </w:t>
      </w:r>
      <w:r w:rsidR="00A9389C">
        <w:rPr>
          <w:rFonts w:asciiTheme="minorHAnsi" w:hAnsiTheme="minorHAnsi" w:cstheme="minorBidi"/>
        </w:rPr>
        <w:t xml:space="preserve">The </w:t>
      </w:r>
      <w:r w:rsidR="00F07976">
        <w:rPr>
          <w:rFonts w:asciiTheme="minorHAnsi" w:hAnsiTheme="minorHAnsi" w:cstheme="minorBidi"/>
        </w:rPr>
        <w:t xml:space="preserve">DCEDIY </w:t>
      </w:r>
      <w:r w:rsidR="00A9389C">
        <w:rPr>
          <w:rFonts w:asciiTheme="minorHAnsi" w:hAnsiTheme="minorHAnsi" w:cstheme="minorBidi"/>
        </w:rPr>
        <w:t>have informed parents that if there is no restriction on their</w:t>
      </w:r>
      <w:r w:rsidR="00A9389C" w:rsidRPr="00E4498F">
        <w:rPr>
          <w:rFonts w:asciiTheme="minorHAnsi" w:hAnsiTheme="minorHAnsi" w:cstheme="minorBidi"/>
        </w:rPr>
        <w:t xml:space="preserve"> access to a service </w:t>
      </w:r>
      <w:r w:rsidR="000C2775">
        <w:rPr>
          <w:rFonts w:asciiTheme="minorHAnsi" w:hAnsiTheme="minorHAnsi" w:cstheme="minorBidi"/>
        </w:rPr>
        <w:t xml:space="preserve">for </w:t>
      </w:r>
      <w:r w:rsidR="00A9389C" w:rsidRPr="00E4498F">
        <w:rPr>
          <w:rFonts w:asciiTheme="minorHAnsi" w:hAnsiTheme="minorHAnsi" w:cstheme="minorBidi"/>
        </w:rPr>
        <w:t xml:space="preserve">which </w:t>
      </w:r>
      <w:r w:rsidR="00A9389C">
        <w:rPr>
          <w:rFonts w:asciiTheme="minorHAnsi" w:hAnsiTheme="minorHAnsi" w:cstheme="minorBidi"/>
        </w:rPr>
        <w:t>they</w:t>
      </w:r>
      <w:r w:rsidR="00A9389C" w:rsidRPr="00E4498F">
        <w:rPr>
          <w:rFonts w:asciiTheme="minorHAnsi" w:hAnsiTheme="minorHAnsi" w:cstheme="minorBidi"/>
        </w:rPr>
        <w:t xml:space="preserve"> have an agreed contract, the expectation is th</w:t>
      </w:r>
      <w:r w:rsidR="00A9389C">
        <w:rPr>
          <w:rFonts w:asciiTheme="minorHAnsi" w:hAnsiTheme="minorHAnsi" w:cstheme="minorBidi"/>
        </w:rPr>
        <w:t xml:space="preserve">at fees would still be required. If a parent </w:t>
      </w:r>
      <w:r w:rsidR="00A9389C" w:rsidRPr="00E4498F">
        <w:rPr>
          <w:rFonts w:asciiTheme="minorHAnsi" w:hAnsiTheme="minorHAnsi" w:cstheme="minorBidi"/>
        </w:rPr>
        <w:t>wish</w:t>
      </w:r>
      <w:r w:rsidR="00A9389C">
        <w:rPr>
          <w:rFonts w:asciiTheme="minorHAnsi" w:hAnsiTheme="minorHAnsi" w:cstheme="minorBidi"/>
        </w:rPr>
        <w:t xml:space="preserve">es to change their </w:t>
      </w:r>
      <w:r w:rsidR="002E1147">
        <w:rPr>
          <w:rFonts w:asciiTheme="minorHAnsi" w:hAnsiTheme="minorHAnsi" w:cstheme="minorBidi"/>
        </w:rPr>
        <w:t xml:space="preserve">ELC/SAC </w:t>
      </w:r>
      <w:r w:rsidR="00A9389C">
        <w:rPr>
          <w:rFonts w:asciiTheme="minorHAnsi" w:hAnsiTheme="minorHAnsi" w:cstheme="minorBidi"/>
        </w:rPr>
        <w:t>arrangements, the contract between the parent and provider</w:t>
      </w:r>
      <w:r w:rsidR="00A9389C" w:rsidRPr="00E4498F">
        <w:rPr>
          <w:rFonts w:asciiTheme="minorHAnsi" w:hAnsiTheme="minorHAnsi" w:cstheme="minorBidi"/>
        </w:rPr>
        <w:t xml:space="preserve"> will indicate </w:t>
      </w:r>
      <w:r w:rsidR="000C2775">
        <w:rPr>
          <w:rFonts w:asciiTheme="minorHAnsi" w:hAnsiTheme="minorHAnsi" w:cstheme="minorBidi"/>
        </w:rPr>
        <w:t>the applicable</w:t>
      </w:r>
      <w:r w:rsidR="000C2775" w:rsidRPr="00E4498F">
        <w:rPr>
          <w:rFonts w:asciiTheme="minorHAnsi" w:hAnsiTheme="minorHAnsi" w:cstheme="minorBidi"/>
        </w:rPr>
        <w:t xml:space="preserve"> </w:t>
      </w:r>
      <w:r w:rsidR="00A9389C" w:rsidRPr="00E4498F">
        <w:rPr>
          <w:rFonts w:asciiTheme="minorHAnsi" w:hAnsiTheme="minorHAnsi" w:cstheme="minorBidi"/>
        </w:rPr>
        <w:t xml:space="preserve">notice period or </w:t>
      </w:r>
      <w:r w:rsidR="000C2775">
        <w:rPr>
          <w:rFonts w:asciiTheme="minorHAnsi" w:hAnsiTheme="minorHAnsi" w:cstheme="minorBidi"/>
        </w:rPr>
        <w:t>conditions</w:t>
      </w:r>
      <w:r w:rsidR="00A9389C" w:rsidRPr="00E4498F">
        <w:rPr>
          <w:rFonts w:asciiTheme="minorHAnsi" w:hAnsiTheme="minorHAnsi" w:cstheme="minorBidi"/>
        </w:rPr>
        <w:t>.</w:t>
      </w:r>
    </w:p>
    <w:p w:rsidR="00850D2F" w:rsidRPr="00312DE1" w:rsidRDefault="00827318" w:rsidP="00C7345C">
      <w:pPr>
        <w:spacing w:after="160" w:line="259" w:lineRule="auto"/>
        <w:rPr>
          <w:rFonts w:asciiTheme="minorHAnsi" w:hAnsiTheme="minorHAnsi" w:cstheme="minorBidi"/>
        </w:rPr>
      </w:pPr>
      <w:r w:rsidRPr="0047769B">
        <w:rPr>
          <w:rFonts w:asciiTheme="minorHAnsi" w:hAnsiTheme="minorHAnsi" w:cstheme="minorBidi"/>
          <w:highlight w:val="lightGray"/>
        </w:rPr>
        <w:t>If it is possible for a provider to refund or credit fees to parents who do not use the service, they may of course do so.</w:t>
      </w:r>
    </w:p>
    <w:p w:rsidR="00C7345C" w:rsidRPr="00C7345C" w:rsidRDefault="00C7345C" w:rsidP="00C7345C">
      <w:pPr>
        <w:spacing w:after="160" w:line="259" w:lineRule="auto"/>
        <w:rPr>
          <w:rFonts w:asciiTheme="minorHAnsi" w:hAnsiTheme="minorHAnsi" w:cstheme="minorBidi"/>
          <w:b/>
        </w:rPr>
      </w:pPr>
    </w:p>
    <w:p w:rsidR="00C7345C" w:rsidRPr="00EE2852" w:rsidRDefault="00C7345C" w:rsidP="003E25B4">
      <w:pPr>
        <w:pStyle w:val="Heading3"/>
      </w:pPr>
      <w:bookmarkStart w:id="52" w:name="_Toc61351133"/>
      <w:r w:rsidRPr="00EE2852">
        <w:t>I provide</w:t>
      </w:r>
      <w:r w:rsidR="002E1147">
        <w:t xml:space="preserve"> the</w:t>
      </w:r>
      <w:r w:rsidRPr="00EE2852">
        <w:t xml:space="preserve"> ECCE </w:t>
      </w:r>
      <w:r w:rsidR="002E1147">
        <w:t xml:space="preserve">Programme </w:t>
      </w:r>
      <w:r w:rsidRPr="00EE2852">
        <w:t xml:space="preserve">as part of full or part time day care.  Will I continue to get ECCE </w:t>
      </w:r>
      <w:r w:rsidR="002E1147">
        <w:t xml:space="preserve">Programme </w:t>
      </w:r>
      <w:r w:rsidRPr="00EE2852">
        <w:t>funding, or should I increase my fees for these children by €64.50 per week?</w:t>
      </w:r>
      <w:bookmarkEnd w:id="52"/>
      <w:r w:rsidRPr="00EE2852">
        <w:t xml:space="preserve">  </w:t>
      </w:r>
    </w:p>
    <w:p w:rsidR="00C7345C" w:rsidRPr="00312DE1" w:rsidRDefault="00C7345C" w:rsidP="00C7345C">
      <w:pPr>
        <w:spacing w:after="160" w:line="259" w:lineRule="auto"/>
        <w:rPr>
          <w:rFonts w:asciiTheme="minorHAnsi" w:hAnsiTheme="minorHAnsi" w:cstheme="minorBidi"/>
        </w:rPr>
      </w:pPr>
    </w:p>
    <w:p w:rsidR="00E051E7" w:rsidRPr="00C7345C" w:rsidRDefault="00E051E7" w:rsidP="00E051E7">
      <w:pPr>
        <w:spacing w:after="160" w:line="259" w:lineRule="auto"/>
        <w:rPr>
          <w:rFonts w:asciiTheme="minorHAnsi" w:hAnsiTheme="minorHAnsi" w:cstheme="minorBidi"/>
        </w:rPr>
      </w:pPr>
      <w:r w:rsidRPr="00312DE1">
        <w:rPr>
          <w:rFonts w:asciiTheme="minorHAnsi" w:hAnsiTheme="minorHAnsi" w:cstheme="minorBidi"/>
        </w:rPr>
        <w:t xml:space="preserve">ECCE </w:t>
      </w:r>
      <w:r w:rsidR="002E1147">
        <w:rPr>
          <w:rFonts w:asciiTheme="minorHAnsi" w:hAnsiTheme="minorHAnsi" w:cstheme="minorBidi"/>
        </w:rPr>
        <w:t xml:space="preserve">Programme </w:t>
      </w:r>
      <w:r w:rsidRPr="00312DE1">
        <w:rPr>
          <w:rFonts w:asciiTheme="minorHAnsi" w:hAnsiTheme="minorHAnsi" w:cstheme="minorBidi"/>
        </w:rPr>
        <w:t>funding will continue to be paid in January and so parents should not be charged an additional €64.50 per week in January.</w:t>
      </w:r>
    </w:p>
    <w:p w:rsidR="006D704D" w:rsidRPr="000A6618" w:rsidRDefault="006D704D" w:rsidP="000A6618">
      <w:pPr>
        <w:spacing w:after="160" w:line="259" w:lineRule="auto"/>
        <w:rPr>
          <w:rFonts w:asciiTheme="minorHAnsi" w:hAnsiTheme="minorHAnsi" w:cstheme="minorBidi"/>
        </w:rPr>
      </w:pPr>
    </w:p>
    <w:p w:rsidR="000A6618" w:rsidRDefault="000A6618" w:rsidP="00BD5E4B">
      <w:pPr>
        <w:pStyle w:val="Heading1"/>
      </w:pPr>
      <w:bookmarkStart w:id="53" w:name="_Toc61351134"/>
      <w:r w:rsidRPr="005772A2">
        <w:lastRenderedPageBreak/>
        <w:t>Access and Inclusion Model (</w:t>
      </w:r>
      <w:r w:rsidRPr="000A6618">
        <w:t>AIM</w:t>
      </w:r>
      <w:r w:rsidRPr="005772A2">
        <w:t>)</w:t>
      </w:r>
      <w:bookmarkEnd w:id="53"/>
    </w:p>
    <w:p w:rsidR="00850D2F" w:rsidRPr="00D37539" w:rsidRDefault="00850D2F" w:rsidP="00D37539"/>
    <w:p w:rsidR="000A6618" w:rsidRDefault="000A6618" w:rsidP="003E25B4">
      <w:pPr>
        <w:pStyle w:val="Heading3"/>
      </w:pPr>
      <w:bookmarkStart w:id="54" w:name="_Toc61351135"/>
      <w:r w:rsidRPr="00EE2852">
        <w:t>Will AIM funding be</w:t>
      </w:r>
      <w:r w:rsidR="005772A2" w:rsidRPr="00EE2852">
        <w:t xml:space="preserve"> available to s</w:t>
      </w:r>
      <w:r w:rsidRPr="00EE2852">
        <w:t>ervices during this period?</w:t>
      </w:r>
      <w:bookmarkEnd w:id="54"/>
    </w:p>
    <w:p w:rsidR="00850D2F" w:rsidRPr="00D37539" w:rsidRDefault="00850D2F" w:rsidP="00D37539"/>
    <w:p w:rsidR="000A6618" w:rsidRPr="000A6618" w:rsidRDefault="000A6618" w:rsidP="000A6618">
      <w:pPr>
        <w:spacing w:after="160" w:line="259" w:lineRule="auto"/>
        <w:rPr>
          <w:rFonts w:asciiTheme="minorHAnsi" w:hAnsiTheme="minorHAnsi" w:cstheme="minorBidi"/>
          <w:color w:val="000000"/>
        </w:rPr>
      </w:pPr>
      <w:r w:rsidRPr="0047769B">
        <w:rPr>
          <w:rFonts w:asciiTheme="minorHAnsi" w:hAnsiTheme="minorHAnsi" w:cstheme="minorBidi"/>
          <w:color w:val="000000"/>
          <w:highlight w:val="lightGray"/>
        </w:rPr>
        <w:t>Yes</w:t>
      </w:r>
      <w:r w:rsidR="00850D2F" w:rsidRPr="0047769B">
        <w:rPr>
          <w:rFonts w:asciiTheme="minorHAnsi" w:hAnsiTheme="minorHAnsi" w:cstheme="minorBidi"/>
          <w:highlight w:val="lightGray"/>
        </w:rPr>
        <w:t>. I</w:t>
      </w:r>
      <w:r w:rsidR="00A4161D" w:rsidRPr="0047769B">
        <w:rPr>
          <w:rFonts w:asciiTheme="minorHAnsi" w:hAnsiTheme="minorHAnsi" w:cstheme="minorBidi"/>
          <w:highlight w:val="lightGray"/>
        </w:rPr>
        <w:t>n line with current ECCE</w:t>
      </w:r>
      <w:r w:rsidR="002E1147" w:rsidRPr="0047769B">
        <w:rPr>
          <w:rFonts w:asciiTheme="minorHAnsi" w:hAnsiTheme="minorHAnsi" w:cstheme="minorBidi"/>
          <w:highlight w:val="lightGray"/>
        </w:rPr>
        <w:t xml:space="preserve"> Programme</w:t>
      </w:r>
      <w:r w:rsidR="00A4161D" w:rsidRPr="0047769B">
        <w:rPr>
          <w:rFonts w:asciiTheme="minorHAnsi" w:hAnsiTheme="minorHAnsi" w:cstheme="minorBidi"/>
          <w:highlight w:val="lightGray"/>
        </w:rPr>
        <w:t xml:space="preserve"> provisions, those services continuing to receive ECCE</w:t>
      </w:r>
      <w:r w:rsidR="002E1147" w:rsidRPr="0047769B">
        <w:rPr>
          <w:rFonts w:asciiTheme="minorHAnsi" w:hAnsiTheme="minorHAnsi" w:cstheme="minorBidi"/>
          <w:highlight w:val="lightGray"/>
        </w:rPr>
        <w:t xml:space="preserve"> Programme</w:t>
      </w:r>
      <w:r w:rsidR="00A4161D" w:rsidRPr="0047769B">
        <w:rPr>
          <w:rFonts w:asciiTheme="minorHAnsi" w:hAnsiTheme="minorHAnsi" w:cstheme="minorBidi"/>
          <w:highlight w:val="lightGray"/>
        </w:rPr>
        <w:t xml:space="preserve"> payments and that have approved AIM applications for Level 7 and Level 1 supports will continue to receive AIM payments for these Levels. If Level 7 support funding was approved to buy in additional assistance but the staff member is no longer on the payroll e.g. on temporary layoff, etc. a Notification of Change must be completed and submitted to aimteam@pobal.ie</w:t>
      </w:r>
    </w:p>
    <w:p w:rsidR="000A6618" w:rsidRPr="000A6618" w:rsidRDefault="000A6618" w:rsidP="000A6618">
      <w:pPr>
        <w:spacing w:after="160" w:line="259" w:lineRule="auto"/>
        <w:rPr>
          <w:rFonts w:asciiTheme="minorHAnsi" w:hAnsiTheme="minorHAnsi" w:cstheme="minorBidi"/>
          <w:color w:val="000000"/>
        </w:rPr>
      </w:pPr>
    </w:p>
    <w:p w:rsidR="000A6618" w:rsidRPr="00EE2852" w:rsidRDefault="000A6618" w:rsidP="003E25B4">
      <w:pPr>
        <w:pStyle w:val="Heading3"/>
      </w:pPr>
      <w:bookmarkStart w:id="55" w:name="_Toc61351136"/>
      <w:r w:rsidRPr="00EE2852">
        <w:t xml:space="preserve">Will AIM payments change </w:t>
      </w:r>
      <w:r w:rsidR="005772A2" w:rsidRPr="00EE2852">
        <w:t>because of the decision to delay the resumption of the ECCE programme?</w:t>
      </w:r>
      <w:bookmarkEnd w:id="55"/>
    </w:p>
    <w:p w:rsidR="00850D2F" w:rsidRDefault="00850D2F" w:rsidP="000A6618">
      <w:pPr>
        <w:spacing w:after="160" w:line="259" w:lineRule="auto"/>
        <w:rPr>
          <w:rFonts w:asciiTheme="minorHAnsi" w:hAnsiTheme="minorHAnsi" w:cstheme="minorBidi"/>
          <w:color w:val="000000"/>
        </w:rPr>
      </w:pPr>
    </w:p>
    <w:p w:rsidR="000A6618" w:rsidRPr="000A6618" w:rsidRDefault="00A4161D" w:rsidP="000A6618">
      <w:pPr>
        <w:spacing w:after="160" w:line="259" w:lineRule="auto"/>
        <w:rPr>
          <w:rFonts w:asciiTheme="minorHAnsi" w:hAnsiTheme="minorHAnsi" w:cstheme="minorBidi"/>
          <w:color w:val="000000"/>
        </w:rPr>
      </w:pPr>
      <w:r w:rsidRPr="0047769B">
        <w:rPr>
          <w:rFonts w:asciiTheme="minorHAnsi" w:hAnsiTheme="minorHAnsi" w:cstheme="minorBidi"/>
          <w:color w:val="000000"/>
          <w:highlight w:val="lightGray"/>
        </w:rPr>
        <w:t xml:space="preserve">AIM Level 7 weekly payment rates have increased from €195 to €210 per week from the beginning of January. </w:t>
      </w:r>
      <w:r w:rsidR="000A6618" w:rsidRPr="0047769B">
        <w:rPr>
          <w:rFonts w:asciiTheme="minorHAnsi" w:hAnsiTheme="minorHAnsi" w:cstheme="minorBidi"/>
          <w:color w:val="000000"/>
          <w:highlight w:val="lightGray"/>
        </w:rPr>
        <w:t xml:space="preserve">In order to bring AIM payments in line with ECCE </w:t>
      </w:r>
      <w:r w:rsidR="002E1147" w:rsidRPr="0047769B">
        <w:rPr>
          <w:rFonts w:asciiTheme="minorHAnsi" w:hAnsiTheme="minorHAnsi" w:cstheme="minorBidi"/>
          <w:color w:val="000000"/>
          <w:highlight w:val="lightGray"/>
        </w:rPr>
        <w:t xml:space="preserve">Programme </w:t>
      </w:r>
      <w:r w:rsidR="000A6618" w:rsidRPr="0047769B">
        <w:rPr>
          <w:rFonts w:asciiTheme="minorHAnsi" w:hAnsiTheme="minorHAnsi" w:cstheme="minorBidi"/>
          <w:color w:val="000000"/>
          <w:highlight w:val="lightGray"/>
        </w:rPr>
        <w:t>payments during this period, AIM pre payments due on 8 January will cover the period up to the end of January. Subsequent payments schedules will be reviewed prior to the end of January.</w:t>
      </w:r>
      <w:r w:rsidR="000A6618" w:rsidRPr="000A6618">
        <w:rPr>
          <w:rFonts w:asciiTheme="minorHAnsi" w:hAnsiTheme="minorHAnsi" w:cstheme="minorBidi"/>
          <w:color w:val="000000"/>
        </w:rPr>
        <w:t xml:space="preserve"> </w:t>
      </w:r>
    </w:p>
    <w:p w:rsidR="000A6618" w:rsidRDefault="000A6618" w:rsidP="000A6618">
      <w:pPr>
        <w:spacing w:after="160" w:line="259" w:lineRule="auto"/>
        <w:jc w:val="both"/>
        <w:rPr>
          <w:rFonts w:asciiTheme="minorHAnsi" w:hAnsiTheme="minorHAnsi" w:cstheme="minorBidi"/>
        </w:rPr>
      </w:pPr>
    </w:p>
    <w:p w:rsidR="000A6618" w:rsidRPr="000A6618" w:rsidRDefault="000A6618" w:rsidP="00BD5E4B">
      <w:pPr>
        <w:pStyle w:val="Heading1"/>
      </w:pPr>
      <w:bookmarkStart w:id="56" w:name="_Toc61351137"/>
      <w:r w:rsidRPr="000A6618">
        <w:t>Employment Wage Subsidy Scheme</w:t>
      </w:r>
      <w:bookmarkEnd w:id="56"/>
      <w:r w:rsidRPr="000A6618">
        <w:t xml:space="preserve"> </w:t>
      </w:r>
    </w:p>
    <w:p w:rsidR="000A6618" w:rsidRDefault="000A6618" w:rsidP="000A6618">
      <w:pPr>
        <w:spacing w:after="160" w:line="259" w:lineRule="auto"/>
        <w:jc w:val="both"/>
        <w:rPr>
          <w:rFonts w:asciiTheme="minorHAnsi" w:hAnsiTheme="minorHAnsi" w:cstheme="minorBidi"/>
        </w:rPr>
      </w:pPr>
    </w:p>
    <w:p w:rsidR="00033BEF" w:rsidRPr="00EE2852" w:rsidRDefault="00033BEF" w:rsidP="003E25B4">
      <w:pPr>
        <w:pStyle w:val="Heading3"/>
      </w:pPr>
      <w:bookmarkStart w:id="57" w:name="_Toc61351138"/>
      <w:r w:rsidRPr="00EE2852">
        <w:t>What is the Employment Wage Subsidy Scheme (EWSS)?</w:t>
      </w:r>
      <w:bookmarkEnd w:id="57"/>
    </w:p>
    <w:p w:rsidR="00850D2F" w:rsidRDefault="00850D2F" w:rsidP="00033BEF"/>
    <w:p w:rsidR="00033BEF" w:rsidRDefault="00033BEF" w:rsidP="00033BEF">
      <w:r>
        <w:t xml:space="preserve">The Employment Wage Subsidy Scheme (EWSS) is an economy-wide enterprise support for eligible businesses in respect of eligible employees. </w:t>
      </w:r>
    </w:p>
    <w:p w:rsidR="00033BEF" w:rsidRDefault="00033BEF" w:rsidP="00033BEF">
      <w:r>
        <w:t xml:space="preserve">The scheme has two elements as follows: </w:t>
      </w:r>
    </w:p>
    <w:p w:rsidR="00033BEF" w:rsidRDefault="00033BEF" w:rsidP="00033BEF">
      <w:pPr>
        <w:pStyle w:val="ListParagraph"/>
        <w:numPr>
          <w:ilvl w:val="0"/>
          <w:numId w:val="18"/>
        </w:numPr>
        <w:spacing w:after="160" w:line="259" w:lineRule="auto"/>
      </w:pPr>
      <w:r>
        <w:t>It provides a flat-rate subsidy to qualifying employers based on the numbers of paid and eligible employees on the employer’s payroll; and</w:t>
      </w:r>
    </w:p>
    <w:p w:rsidR="00033BEF" w:rsidRDefault="00033BEF" w:rsidP="00033BEF">
      <w:pPr>
        <w:pStyle w:val="ListParagraph"/>
        <w:numPr>
          <w:ilvl w:val="0"/>
          <w:numId w:val="18"/>
        </w:numPr>
        <w:spacing w:after="160" w:line="259" w:lineRule="auto"/>
      </w:pPr>
      <w:r>
        <w:t>It charges a reduced rate of employer PRSI of 0.5% on wages paid which are eligible for the subsidy payment.</w:t>
      </w:r>
    </w:p>
    <w:p w:rsidR="003E25B4" w:rsidRDefault="00033BEF" w:rsidP="00033BEF">
      <w:pPr>
        <w:jc w:val="both"/>
      </w:pPr>
      <w:r>
        <w:t>Full details of the scheme are available on the Revenue Commissioner’s website (</w:t>
      </w:r>
      <w:hyperlink r:id="rId26" w:history="1">
        <w:r w:rsidRPr="00F93987">
          <w:rPr>
            <w:rStyle w:val="Hyperlink"/>
          </w:rPr>
          <w:t>https://www.revenue.ie/en/employing-people/ewss/index.aspx</w:t>
        </w:r>
      </w:hyperlink>
      <w:r>
        <w:t>).  This material is updated from time to time and you should check for changes regularly.</w:t>
      </w:r>
    </w:p>
    <w:p w:rsidR="00312DE1" w:rsidRDefault="00312DE1" w:rsidP="00033BEF">
      <w:pPr>
        <w:jc w:val="both"/>
      </w:pPr>
    </w:p>
    <w:p w:rsidR="00033BEF" w:rsidRPr="00EE2852" w:rsidRDefault="00033BEF" w:rsidP="003E25B4">
      <w:pPr>
        <w:pStyle w:val="Heading3"/>
      </w:pPr>
      <w:bookmarkStart w:id="58" w:name="_Toc61351139"/>
      <w:r w:rsidRPr="00EE2852">
        <w:t>Am I an eligible employer?</w:t>
      </w:r>
      <w:bookmarkEnd w:id="58"/>
    </w:p>
    <w:p w:rsidR="00850D2F" w:rsidRDefault="00850D2F" w:rsidP="00033BEF"/>
    <w:p w:rsidR="00033BEF" w:rsidRDefault="00033BEF" w:rsidP="00033BEF">
      <w:r>
        <w:t xml:space="preserve">All ELC </w:t>
      </w:r>
      <w:r w:rsidR="002E1147">
        <w:t>/</w:t>
      </w:r>
      <w:r>
        <w:t xml:space="preserve">SAC </w:t>
      </w:r>
      <w:r w:rsidRPr="00837448">
        <w:t>businesses registered</w:t>
      </w:r>
      <w:r>
        <w:t xml:space="preserve"> with Tusla</w:t>
      </w:r>
      <w:r w:rsidRPr="00837448">
        <w:t xml:space="preserve"> in accordance with Section 58C of the Child Care Act 1991 are included in the scheme with no turnover or orders test to be met.</w:t>
      </w:r>
    </w:p>
    <w:p w:rsidR="00EE2852" w:rsidRDefault="00EE2852" w:rsidP="00033BEF"/>
    <w:p w:rsidR="00033BEF" w:rsidRDefault="00033BEF" w:rsidP="00033BEF">
      <w:pPr>
        <w:jc w:val="both"/>
      </w:pPr>
      <w:r>
        <w:t xml:space="preserve">Services must register for EWSS through ROS. This can be at any stage throughout the lifetime of the scheme. Registration applications will only be processed if the employer is registered for PAYE/PRSI as an employer, has a bank account linked to that registration, and has tax clearance. Where an employer files an EWSS payment submission without first registering for EWSS, it will be rejected in </w:t>
      </w:r>
      <w:r>
        <w:lastRenderedPageBreak/>
        <w:t>full. As registration cannot be backdated, it is imperative registration is undertaken prior to the first pay date in respect of which EWSS is being claimed.</w:t>
      </w:r>
    </w:p>
    <w:p w:rsidR="00312DE1" w:rsidRPr="00837448" w:rsidRDefault="00312DE1" w:rsidP="00033BEF">
      <w:pPr>
        <w:jc w:val="both"/>
      </w:pPr>
    </w:p>
    <w:p w:rsidR="00033BEF" w:rsidRPr="008358A2" w:rsidRDefault="00033BEF" w:rsidP="003E25B4">
      <w:pPr>
        <w:pStyle w:val="Heading3"/>
      </w:pPr>
      <w:bookmarkStart w:id="59" w:name="_Toc61351140"/>
      <w:r w:rsidRPr="008358A2">
        <w:t>What are the subsidy rates available?</w:t>
      </w:r>
      <w:bookmarkEnd w:id="59"/>
    </w:p>
    <w:p w:rsidR="00850D2F" w:rsidRDefault="00850D2F" w:rsidP="00033BEF">
      <w:pPr>
        <w:jc w:val="both"/>
        <w:rPr>
          <w:rFonts w:asciiTheme="minorHAnsi" w:hAnsiTheme="minorHAnsi" w:cstheme="minorBidi"/>
        </w:rPr>
      </w:pPr>
    </w:p>
    <w:p w:rsidR="00033BEF" w:rsidRDefault="00033BEF" w:rsidP="00033BEF">
      <w:pPr>
        <w:jc w:val="both"/>
      </w:pPr>
      <w:r w:rsidRPr="000A6618">
        <w:rPr>
          <w:rFonts w:asciiTheme="minorHAnsi" w:hAnsiTheme="minorHAnsi" w:cstheme="minorBidi"/>
        </w:rPr>
        <w:t xml:space="preserve">Enhanced EWSS </w:t>
      </w:r>
      <w:r>
        <w:rPr>
          <w:rFonts w:asciiTheme="minorHAnsi" w:hAnsiTheme="minorHAnsi" w:cstheme="minorBidi"/>
        </w:rPr>
        <w:t xml:space="preserve">subsidy </w:t>
      </w:r>
      <w:r w:rsidRPr="000A6618">
        <w:rPr>
          <w:rFonts w:asciiTheme="minorHAnsi" w:hAnsiTheme="minorHAnsi" w:cstheme="minorBidi"/>
        </w:rPr>
        <w:t>rates, which were introduced in response to Level 5 restrictions,</w:t>
      </w:r>
      <w:r>
        <w:t xml:space="preserve"> will apply </w:t>
      </w:r>
      <w:r w:rsidRPr="000A6618">
        <w:rPr>
          <w:rFonts w:asciiTheme="minorHAnsi" w:hAnsiTheme="minorHAnsi" w:cstheme="minorBidi"/>
        </w:rPr>
        <w:t>until end March 2021.</w:t>
      </w:r>
    </w:p>
    <w:p w:rsidR="00033BEF" w:rsidRPr="000A6618" w:rsidRDefault="00033BEF" w:rsidP="00033BEF">
      <w:pPr>
        <w:spacing w:after="160" w:line="259" w:lineRule="auto"/>
        <w:jc w:val="both"/>
        <w:rPr>
          <w:rFonts w:asciiTheme="minorHAnsi" w:hAnsiTheme="minorHAnsi" w:cstheme="minorBidi"/>
        </w:rPr>
      </w:pPr>
      <w:r w:rsidRPr="000A6618">
        <w:rPr>
          <w:rFonts w:asciiTheme="minorHAnsi" w:hAnsiTheme="minorHAnsi" w:cstheme="minorBidi"/>
        </w:rPr>
        <w:t>Enhanced subsidy rates are as follows:</w:t>
      </w:r>
    </w:p>
    <w:tbl>
      <w:tblPr>
        <w:tblStyle w:val="TableGrid"/>
        <w:tblW w:w="0" w:type="auto"/>
        <w:tblLook w:val="04A0" w:firstRow="1" w:lastRow="0" w:firstColumn="1" w:lastColumn="0" w:noHBand="0" w:noVBand="1"/>
      </w:tblPr>
      <w:tblGrid>
        <w:gridCol w:w="4508"/>
        <w:gridCol w:w="4508"/>
      </w:tblGrid>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Employee Gross Weekly Wage</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Subsidy payable</w:t>
            </w:r>
          </w:p>
        </w:tc>
      </w:tr>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Less than €151.50</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Nil</w:t>
            </w:r>
          </w:p>
        </w:tc>
      </w:tr>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From €151.50 to €202.99</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€203</w:t>
            </w:r>
          </w:p>
        </w:tc>
      </w:tr>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From €203 to €299,99</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€250</w:t>
            </w:r>
          </w:p>
        </w:tc>
      </w:tr>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From €200 to €399.99</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€300</w:t>
            </w:r>
          </w:p>
        </w:tc>
      </w:tr>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From €400 to €1,462</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€350</w:t>
            </w:r>
          </w:p>
        </w:tc>
      </w:tr>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 xml:space="preserve">More than </w:t>
            </w:r>
            <w:r>
              <w:t>€</w:t>
            </w:r>
            <w:r w:rsidRPr="000A6618">
              <w:rPr>
                <w:rFonts w:asciiTheme="minorHAnsi" w:hAnsiTheme="minorHAnsi" w:cstheme="minorBidi"/>
              </w:rPr>
              <w:t>1,462</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Nil</w:t>
            </w:r>
          </w:p>
        </w:tc>
      </w:tr>
    </w:tbl>
    <w:p w:rsidR="00033BEF" w:rsidRDefault="00033BEF" w:rsidP="00033BEF"/>
    <w:p w:rsidR="00850D2F" w:rsidRPr="000A6618" w:rsidRDefault="00033BEF" w:rsidP="00033BEF">
      <w:pPr>
        <w:spacing w:after="160" w:line="259" w:lineRule="auto"/>
        <w:jc w:val="both"/>
        <w:rPr>
          <w:rFonts w:asciiTheme="minorHAnsi" w:hAnsiTheme="minorHAnsi" w:cstheme="minorBidi"/>
        </w:rPr>
      </w:pPr>
      <w:r w:rsidRPr="000A6618">
        <w:rPr>
          <w:rFonts w:asciiTheme="minorHAnsi" w:hAnsiTheme="minorHAnsi" w:cstheme="minorBidi"/>
        </w:rPr>
        <w:t xml:space="preserve">The enhanced EWSS </w:t>
      </w:r>
      <w:r>
        <w:rPr>
          <w:rFonts w:asciiTheme="minorHAnsi" w:hAnsiTheme="minorHAnsi" w:cstheme="minorBidi"/>
        </w:rPr>
        <w:t xml:space="preserve">subsidy </w:t>
      </w:r>
      <w:r w:rsidRPr="000A6618">
        <w:rPr>
          <w:rFonts w:asciiTheme="minorHAnsi" w:hAnsiTheme="minorHAnsi" w:cstheme="minorBidi"/>
        </w:rPr>
        <w:t>rates provide approximately 80% of payroll costs for participating ELC</w:t>
      </w:r>
      <w:r w:rsidR="002E1147">
        <w:rPr>
          <w:rFonts w:asciiTheme="minorHAnsi" w:hAnsiTheme="minorHAnsi" w:cstheme="minorBidi"/>
        </w:rPr>
        <w:t>/</w:t>
      </w:r>
      <w:r w:rsidRPr="000A6618">
        <w:rPr>
          <w:rFonts w:asciiTheme="minorHAnsi" w:hAnsiTheme="minorHAnsi" w:cstheme="minorBidi"/>
        </w:rPr>
        <w:t>SAC services, which equates to approximately 50% of the usual operating costs of these services.</w:t>
      </w:r>
    </w:p>
    <w:p w:rsidR="00E37902" w:rsidRDefault="00E37902" w:rsidP="00D37539">
      <w:pPr>
        <w:spacing w:after="160" w:line="259" w:lineRule="auto"/>
        <w:jc w:val="both"/>
        <w:rPr>
          <w:rFonts w:asciiTheme="minorHAnsi" w:hAnsiTheme="minorHAnsi" w:cstheme="minorBidi"/>
        </w:rPr>
      </w:pPr>
    </w:p>
    <w:p w:rsidR="006D61D3" w:rsidRDefault="006D61D3" w:rsidP="00BD5E4B">
      <w:pPr>
        <w:pStyle w:val="Heading1"/>
      </w:pPr>
      <w:bookmarkStart w:id="60" w:name="_Toc61351141"/>
      <w:r>
        <w:t xml:space="preserve">Enhanced Illness Payment for </w:t>
      </w:r>
      <w:r w:rsidR="00F07976">
        <w:t>Covid</w:t>
      </w:r>
      <w:r>
        <w:t>-19 from DEASP</w:t>
      </w:r>
      <w:bookmarkEnd w:id="60"/>
    </w:p>
    <w:p w:rsidR="00312DE1" w:rsidRPr="00312DE1" w:rsidRDefault="00312DE1" w:rsidP="00312DE1"/>
    <w:p w:rsidR="006D61D3" w:rsidRPr="008358A2" w:rsidRDefault="006D61D3" w:rsidP="003E25B4">
      <w:pPr>
        <w:pStyle w:val="Heading3"/>
      </w:pPr>
      <w:bookmarkStart w:id="61" w:name="_Toc61351142"/>
      <w:r w:rsidRPr="008358A2">
        <w:t xml:space="preserve">What is the Enhanced Illness Payment for </w:t>
      </w:r>
      <w:r w:rsidR="00F07976">
        <w:t>Covid</w:t>
      </w:r>
      <w:r w:rsidRPr="008358A2">
        <w:t>-19?</w:t>
      </w:r>
      <w:bookmarkEnd w:id="61"/>
    </w:p>
    <w:p w:rsidR="00850D2F" w:rsidRDefault="00850D2F" w:rsidP="006D61D3"/>
    <w:p w:rsidR="006D61D3" w:rsidRDefault="006D61D3" w:rsidP="006D61D3">
      <w:r>
        <w:t xml:space="preserve">When a worker is told to self-isolate / restrict movements by a doctor or the HSE due to being a probable source of infection or has been diagnosed with </w:t>
      </w:r>
      <w:r w:rsidR="00F07976">
        <w:t>Covid-</w:t>
      </w:r>
      <w:r>
        <w:t>19 (Coronavirus) by a doctor, they can apply for an enhanced Illness Benefit payment of €350 per week.</w:t>
      </w:r>
    </w:p>
    <w:p w:rsidR="00850D2F" w:rsidRDefault="00850D2F" w:rsidP="006D61D3"/>
    <w:p w:rsidR="006D61D3" w:rsidRDefault="006D61D3" w:rsidP="006D61D3">
      <w:r>
        <w:t xml:space="preserve">All employees (other than some public sector employees who pay a modified rate of social insurance) and self-employed, including non-nationals and people living in Direct Provision, are entitled to claim and receive the enhanced </w:t>
      </w:r>
      <w:r w:rsidR="00F07976">
        <w:t>Covid</w:t>
      </w:r>
      <w:r>
        <w:t>-19 Illness Benefit payment where conditions are met.</w:t>
      </w:r>
    </w:p>
    <w:p w:rsidR="00850D2F" w:rsidRDefault="00850D2F" w:rsidP="006D61D3"/>
    <w:p w:rsidR="006D61D3" w:rsidRDefault="006D61D3" w:rsidP="006D61D3">
      <w:r>
        <w:t>To be eligible for this payment a person must be confined to their home or a medical facility.</w:t>
      </w:r>
    </w:p>
    <w:p w:rsidR="006D61D3" w:rsidRDefault="006D61D3" w:rsidP="006D61D3">
      <w:r>
        <w:t>Phone your GP. Do not go to a GP surgery, pharmacy or hospital. The GP will assess you over the phone.</w:t>
      </w:r>
    </w:p>
    <w:p w:rsidR="00237806" w:rsidRDefault="00237806" w:rsidP="00BD5E4B">
      <w:pPr>
        <w:pStyle w:val="Heading3"/>
        <w:numPr>
          <w:ilvl w:val="0"/>
          <w:numId w:val="0"/>
        </w:numPr>
        <w:ind w:left="360"/>
      </w:pPr>
    </w:p>
    <w:p w:rsidR="006D61D3" w:rsidRPr="008358A2" w:rsidRDefault="006D61D3" w:rsidP="003E25B4">
      <w:pPr>
        <w:pStyle w:val="Heading3"/>
      </w:pPr>
      <w:bookmarkStart w:id="62" w:name="_Toc61351143"/>
      <w:r w:rsidRPr="008358A2">
        <w:t xml:space="preserve">How do I qualify for the Enhanced Illness Payment for </w:t>
      </w:r>
      <w:r w:rsidR="00F07976">
        <w:t>Covid</w:t>
      </w:r>
      <w:r w:rsidRPr="008358A2">
        <w:t>-19?</w:t>
      </w:r>
      <w:bookmarkEnd w:id="62"/>
    </w:p>
    <w:p w:rsidR="00850D2F" w:rsidRDefault="00850D2F" w:rsidP="006D61D3"/>
    <w:p w:rsidR="006D61D3" w:rsidRDefault="006D61D3" w:rsidP="006D61D3">
      <w:r>
        <w:t>To receive the enhanced payment, you must be:</w:t>
      </w:r>
    </w:p>
    <w:p w:rsidR="006D61D3" w:rsidRDefault="006D61D3" w:rsidP="006D61D3">
      <w:pPr>
        <w:pStyle w:val="ListParagraph"/>
        <w:numPr>
          <w:ilvl w:val="0"/>
          <w:numId w:val="15"/>
        </w:numPr>
        <w:spacing w:after="160" w:line="259" w:lineRule="auto"/>
      </w:pPr>
      <w:r>
        <w:t xml:space="preserve">self-isolating/restricting movements on the instruction of a doctor or the HSE due to being a probable source of infection or diagnosed with </w:t>
      </w:r>
      <w:r w:rsidR="00F07976">
        <w:t>Covid</w:t>
      </w:r>
      <w:r>
        <w:t>-19 (Coronavirus), and</w:t>
      </w:r>
    </w:p>
    <w:p w:rsidR="006D61D3" w:rsidRDefault="006D61D3" w:rsidP="006D61D3">
      <w:pPr>
        <w:pStyle w:val="ListParagraph"/>
        <w:numPr>
          <w:ilvl w:val="0"/>
          <w:numId w:val="15"/>
        </w:numPr>
        <w:spacing w:after="160" w:line="259" w:lineRule="auto"/>
      </w:pPr>
      <w:r>
        <w:t>absent from work and confined to your home or a medical facility</w:t>
      </w:r>
    </w:p>
    <w:p w:rsidR="006D61D3" w:rsidRDefault="006D61D3" w:rsidP="006D61D3">
      <w:r>
        <w:t>An Illness Benefit claim form must be submitted (on line or by post) and a Certificate of Incapacity for Work must be provided by your GP or relevant HSE documentation provided.</w:t>
      </w:r>
    </w:p>
    <w:p w:rsidR="00850D2F" w:rsidRDefault="00850D2F" w:rsidP="006D61D3"/>
    <w:p w:rsidR="006D61D3" w:rsidRDefault="006D61D3" w:rsidP="006D61D3">
      <w:r>
        <w:t>To receive the enhanced payment, you must also be:</w:t>
      </w:r>
    </w:p>
    <w:p w:rsidR="006D61D3" w:rsidRDefault="006D61D3" w:rsidP="006D61D3">
      <w:pPr>
        <w:pStyle w:val="ListParagraph"/>
        <w:numPr>
          <w:ilvl w:val="0"/>
          <w:numId w:val="16"/>
        </w:numPr>
        <w:spacing w:after="160" w:line="259" w:lineRule="auto"/>
      </w:pPr>
      <w:r>
        <w:lastRenderedPageBreak/>
        <w:t>aged between 18 and 66 years and</w:t>
      </w:r>
    </w:p>
    <w:p w:rsidR="006D61D3" w:rsidRPr="006D319F" w:rsidRDefault="006D61D3" w:rsidP="006D61D3">
      <w:pPr>
        <w:rPr>
          <w:i/>
        </w:rPr>
      </w:pPr>
      <w:r w:rsidRPr="006D319F">
        <w:rPr>
          <w:i/>
        </w:rPr>
        <w:t>if employed</w:t>
      </w:r>
    </w:p>
    <w:p w:rsidR="006D61D3" w:rsidRDefault="006D61D3" w:rsidP="006D61D3">
      <w:pPr>
        <w:pStyle w:val="ListParagraph"/>
        <w:numPr>
          <w:ilvl w:val="0"/>
          <w:numId w:val="16"/>
        </w:numPr>
        <w:spacing w:after="160" w:line="259" w:lineRule="auto"/>
      </w:pPr>
      <w:r>
        <w:t>have at least one paid qualifying social insurance contribution in the four weeks immediately before claiming the payment and</w:t>
      </w:r>
    </w:p>
    <w:p w:rsidR="006D61D3" w:rsidRDefault="006D61D3" w:rsidP="006D61D3">
      <w:pPr>
        <w:pStyle w:val="ListParagraph"/>
        <w:numPr>
          <w:ilvl w:val="0"/>
          <w:numId w:val="16"/>
        </w:numPr>
        <w:spacing w:after="160" w:line="259" w:lineRule="auto"/>
      </w:pPr>
      <w:r>
        <w:t>have a contract of employment (if an employee)</w:t>
      </w:r>
    </w:p>
    <w:p w:rsidR="006D61D3" w:rsidRPr="006D319F" w:rsidRDefault="006D61D3" w:rsidP="006D61D3">
      <w:pPr>
        <w:rPr>
          <w:i/>
        </w:rPr>
      </w:pPr>
      <w:r w:rsidRPr="006D319F">
        <w:rPr>
          <w:i/>
        </w:rPr>
        <w:t>if self-employed</w:t>
      </w:r>
    </w:p>
    <w:p w:rsidR="006D61D3" w:rsidRDefault="006D61D3" w:rsidP="006D61D3">
      <w:pPr>
        <w:pStyle w:val="ListParagraph"/>
        <w:numPr>
          <w:ilvl w:val="0"/>
          <w:numId w:val="17"/>
        </w:numPr>
        <w:spacing w:after="160" w:line="259" w:lineRule="auto"/>
      </w:pPr>
      <w:r>
        <w:t>worked immediately before applying for the enhanced payment and will have reckonable income in the current contribution year</w:t>
      </w:r>
    </w:p>
    <w:p w:rsidR="006D61D3" w:rsidRDefault="006D61D3" w:rsidP="006D61D3">
      <w:r>
        <w:t>If you are ill for another reason and you can’t work, you should apply for standard Illness Benefit. This requires a Certificate of Incapacity for Work and the submission of an application form (IB1).</w:t>
      </w:r>
    </w:p>
    <w:p w:rsidR="006D61D3" w:rsidRDefault="006D61D3" w:rsidP="006D61D3">
      <w:r>
        <w:t xml:space="preserve">Further information and details on how to apply are available at </w:t>
      </w:r>
      <w:hyperlink r:id="rId27" w:history="1">
        <w:r w:rsidR="00BD5E4B" w:rsidRPr="00AF1590">
          <w:rPr>
            <w:rStyle w:val="Hyperlink"/>
          </w:rPr>
          <w:t>https://www.gov.ie/en/service/df55ae-how-to-apply-for-illness-benefit-for-covid-19-absences/</w:t>
        </w:r>
      </w:hyperlink>
      <w:r>
        <w:t>.</w:t>
      </w:r>
    </w:p>
    <w:p w:rsidR="00BD5E4B" w:rsidRDefault="00BD5E4B" w:rsidP="006D61D3"/>
    <w:p w:rsidR="00BD5E4B" w:rsidRDefault="00BD5E4B" w:rsidP="006D61D3"/>
    <w:p w:rsidR="006D61D3" w:rsidRPr="008358A2" w:rsidRDefault="006D61D3" w:rsidP="00BD5E4B">
      <w:pPr>
        <w:pStyle w:val="Heading3"/>
      </w:pPr>
      <w:bookmarkStart w:id="63" w:name="_Toc61351144"/>
      <w:r w:rsidRPr="008358A2">
        <w:t xml:space="preserve">What is the rate of payment for the Enhanced Illness Payment for </w:t>
      </w:r>
      <w:r w:rsidR="00F07976">
        <w:t>Covid</w:t>
      </w:r>
      <w:r w:rsidRPr="008358A2">
        <w:t>-19?</w:t>
      </w:r>
      <w:bookmarkEnd w:id="63"/>
    </w:p>
    <w:p w:rsidR="00DE2075" w:rsidRDefault="00DE2075" w:rsidP="006D61D3"/>
    <w:p w:rsidR="006D61D3" w:rsidRDefault="006D61D3" w:rsidP="006D61D3">
      <w:r>
        <w:t>The personal rate for this payment is €350 per week, as compared with the normal Illness Benefit rate of €203.</w:t>
      </w:r>
    </w:p>
    <w:p w:rsidR="000C2775" w:rsidRDefault="000C2775" w:rsidP="006D61D3"/>
    <w:p w:rsidR="00BD5E4B" w:rsidRDefault="006D61D3" w:rsidP="006D61D3">
      <w:r>
        <w:t xml:space="preserve">It will be paid for a maximum of 2 weeks where a person is self-isolating due to being a probable source of infection, and for a maximum of 10 weeks if a person has been diagnosed with </w:t>
      </w:r>
      <w:r w:rsidR="00F07976">
        <w:t>Covid</w:t>
      </w:r>
      <w:r>
        <w:t>-19 (Coronavirus). If a person has been certified for less than 10 weeks, they will be paid for the duration of their certificate.</w:t>
      </w:r>
    </w:p>
    <w:p w:rsidR="00BD5E4B" w:rsidRDefault="00BD5E4B" w:rsidP="006D61D3"/>
    <w:p w:rsidR="00033BEF" w:rsidRPr="008358A2" w:rsidRDefault="00033BEF" w:rsidP="00BD5E4B">
      <w:pPr>
        <w:pStyle w:val="Heading3"/>
      </w:pPr>
      <w:bookmarkStart w:id="64" w:name="_Toc61351145"/>
      <w:r w:rsidRPr="008358A2">
        <w:t xml:space="preserve">Does the DEASP </w:t>
      </w:r>
      <w:r w:rsidR="00F07976">
        <w:t>Covid</w:t>
      </w:r>
      <w:r w:rsidRPr="008358A2">
        <w:t xml:space="preserve">-19 Illness Benefit apply if a </w:t>
      </w:r>
      <w:r w:rsidR="00F07976">
        <w:t>Covid</w:t>
      </w:r>
      <w:r w:rsidRPr="008358A2">
        <w:t>-19 test result is negative?</w:t>
      </w:r>
      <w:bookmarkEnd w:id="64"/>
      <w:r w:rsidRPr="008358A2">
        <w:t xml:space="preserve"> </w:t>
      </w:r>
    </w:p>
    <w:p w:rsidR="00DE2075" w:rsidRDefault="00DE2075" w:rsidP="00033BEF">
      <w:pPr>
        <w:spacing w:after="160" w:line="259" w:lineRule="auto"/>
        <w:rPr>
          <w:rFonts w:asciiTheme="minorHAnsi" w:hAnsiTheme="minorHAnsi" w:cstheme="minorBidi"/>
        </w:rPr>
      </w:pPr>
    </w:p>
    <w:p w:rsidR="00DE2075" w:rsidRDefault="00033BEF" w:rsidP="00033BEF">
      <w:pPr>
        <w:spacing w:after="160" w:line="259" w:lineRule="auto"/>
        <w:rPr>
          <w:rFonts w:asciiTheme="minorHAnsi" w:hAnsiTheme="minorHAnsi" w:cstheme="minorBidi"/>
        </w:rPr>
      </w:pPr>
      <w:r w:rsidRPr="000A6618">
        <w:rPr>
          <w:rFonts w:asciiTheme="minorHAnsi" w:hAnsiTheme="minorHAnsi" w:cstheme="minorBidi"/>
        </w:rPr>
        <w:t xml:space="preserve">Yes, enhanced rates apply where the submitted Certificate of Incapacity for Work indicates a </w:t>
      </w:r>
      <w:r w:rsidR="00F07976">
        <w:rPr>
          <w:rFonts w:asciiTheme="minorHAnsi" w:hAnsiTheme="minorHAnsi" w:cstheme="minorBidi"/>
        </w:rPr>
        <w:t>Covid</w:t>
      </w:r>
      <w:r w:rsidRPr="000A6618">
        <w:rPr>
          <w:rFonts w:asciiTheme="minorHAnsi" w:hAnsiTheme="minorHAnsi" w:cstheme="minorBidi"/>
        </w:rPr>
        <w:t>-19 illness that includes one of the two specific ICD codes.</w:t>
      </w:r>
    </w:p>
    <w:p w:rsidR="00BD5E4B" w:rsidRPr="000A6618" w:rsidRDefault="00BD5E4B" w:rsidP="00033BEF">
      <w:pPr>
        <w:spacing w:after="160" w:line="259" w:lineRule="auto"/>
        <w:rPr>
          <w:rFonts w:asciiTheme="minorHAnsi" w:hAnsiTheme="minorHAnsi" w:cstheme="minorBidi"/>
        </w:rPr>
      </w:pPr>
    </w:p>
    <w:p w:rsidR="00033BEF" w:rsidRPr="008358A2" w:rsidRDefault="00033BEF" w:rsidP="00BD5E4B">
      <w:pPr>
        <w:pStyle w:val="Heading3"/>
      </w:pPr>
      <w:bookmarkStart w:id="65" w:name="_Toc61351146"/>
      <w:r w:rsidRPr="008358A2">
        <w:t xml:space="preserve">Can the DEASP </w:t>
      </w:r>
      <w:r w:rsidR="00F07976">
        <w:t>Covid</w:t>
      </w:r>
      <w:r w:rsidRPr="008358A2">
        <w:t>-19 Illness Benefit be in respect of a shorter period than a week?</w:t>
      </w:r>
      <w:bookmarkEnd w:id="65"/>
      <w:r w:rsidRPr="008358A2">
        <w:t xml:space="preserve"> </w:t>
      </w:r>
    </w:p>
    <w:p w:rsidR="00DE2075" w:rsidRDefault="00DE2075" w:rsidP="00033BEF">
      <w:pPr>
        <w:spacing w:after="160" w:line="259" w:lineRule="auto"/>
        <w:rPr>
          <w:rFonts w:asciiTheme="minorHAnsi" w:hAnsiTheme="minorHAnsi" w:cstheme="minorBidi"/>
        </w:rPr>
      </w:pPr>
    </w:p>
    <w:p w:rsidR="00033BEF" w:rsidRDefault="00033BEF" w:rsidP="00033BEF">
      <w:pPr>
        <w:spacing w:after="160" w:line="259" w:lineRule="auto"/>
        <w:rPr>
          <w:rFonts w:asciiTheme="minorHAnsi" w:hAnsiTheme="minorHAnsi" w:cstheme="minorBidi"/>
        </w:rPr>
      </w:pPr>
      <w:r w:rsidRPr="000A6618">
        <w:rPr>
          <w:rFonts w:asciiTheme="minorHAnsi" w:hAnsiTheme="minorHAnsi" w:cstheme="minorBidi"/>
        </w:rPr>
        <w:t xml:space="preserve">Yes, there are no waiting days applied to claims for the DEASP </w:t>
      </w:r>
      <w:r w:rsidR="00F07976">
        <w:rPr>
          <w:rFonts w:asciiTheme="minorHAnsi" w:hAnsiTheme="minorHAnsi" w:cstheme="minorBidi"/>
        </w:rPr>
        <w:t>Covid</w:t>
      </w:r>
      <w:r w:rsidRPr="000A6618">
        <w:rPr>
          <w:rFonts w:asciiTheme="minorHAnsi" w:hAnsiTheme="minorHAnsi" w:cstheme="minorBidi"/>
        </w:rPr>
        <w:t>-19 Illness benefit. Payment of €350 per week will issue on a pro-rata basis where less than one week.  Again this is dependent on receipt of the Certificate of Incapacity for Work that includes one of the two specific ICD codes.</w:t>
      </w:r>
    </w:p>
    <w:p w:rsidR="00BD5E4B" w:rsidRPr="000A6618" w:rsidRDefault="00BD5E4B" w:rsidP="00033BEF">
      <w:pPr>
        <w:spacing w:after="160" w:line="259" w:lineRule="auto"/>
        <w:rPr>
          <w:rFonts w:asciiTheme="minorHAnsi" w:hAnsiTheme="minorHAnsi" w:cstheme="minorBidi"/>
        </w:rPr>
      </w:pPr>
    </w:p>
    <w:p w:rsidR="00033BEF" w:rsidRPr="008358A2" w:rsidRDefault="00033BEF" w:rsidP="00BD5E4B">
      <w:pPr>
        <w:pStyle w:val="Heading3"/>
      </w:pPr>
      <w:bookmarkStart w:id="66" w:name="_Toc61351147"/>
      <w:r w:rsidRPr="008358A2">
        <w:t xml:space="preserve">Does the DEASP </w:t>
      </w:r>
      <w:r w:rsidR="00F07976">
        <w:t>Covid</w:t>
      </w:r>
      <w:r w:rsidRPr="008358A2">
        <w:t>-19 Illness Benefit apply in the scenario where a GP decides it is not necessary for an individual to be tested/self-isolate but that individual may already have called in sick to work for a period?</w:t>
      </w:r>
      <w:bookmarkEnd w:id="66"/>
    </w:p>
    <w:p w:rsidR="00DE2075" w:rsidRDefault="00DE2075" w:rsidP="00033BEF">
      <w:pPr>
        <w:spacing w:after="160" w:line="259" w:lineRule="auto"/>
        <w:rPr>
          <w:rFonts w:asciiTheme="minorHAnsi" w:hAnsiTheme="minorHAnsi" w:cstheme="minorBidi"/>
        </w:rPr>
      </w:pPr>
    </w:p>
    <w:p w:rsidR="00033BEF" w:rsidRPr="000A6618" w:rsidRDefault="00033BEF" w:rsidP="00033BEF">
      <w:pPr>
        <w:spacing w:after="160" w:line="259" w:lineRule="auto"/>
        <w:rPr>
          <w:rFonts w:asciiTheme="minorHAnsi" w:hAnsiTheme="minorHAnsi" w:cstheme="minorBidi"/>
        </w:rPr>
      </w:pPr>
      <w:r w:rsidRPr="000A6618">
        <w:rPr>
          <w:rFonts w:asciiTheme="minorHAnsi" w:hAnsiTheme="minorHAnsi" w:cstheme="minorBidi"/>
        </w:rPr>
        <w:t xml:space="preserve">No, payment for </w:t>
      </w:r>
      <w:r w:rsidR="00F07976">
        <w:rPr>
          <w:rFonts w:asciiTheme="minorHAnsi" w:hAnsiTheme="minorHAnsi" w:cstheme="minorBidi"/>
        </w:rPr>
        <w:t>Covid</w:t>
      </w:r>
      <w:r w:rsidRPr="000A6618">
        <w:rPr>
          <w:rFonts w:asciiTheme="minorHAnsi" w:hAnsiTheme="minorHAnsi" w:cstheme="minorBidi"/>
        </w:rPr>
        <w:t xml:space="preserve">-19 illness benefit claims is based on receipt of the Certificate of Incapacity for Work – with the relevant ICD code - and the IB1 claim application form.  If a person is not required to self-isolate as a probable source of infection, the GP will not (should not) provide a Cert with the </w:t>
      </w:r>
      <w:r w:rsidRPr="000A6618">
        <w:rPr>
          <w:rFonts w:asciiTheme="minorHAnsi" w:hAnsiTheme="minorHAnsi" w:cstheme="minorBidi"/>
        </w:rPr>
        <w:lastRenderedPageBreak/>
        <w:t xml:space="preserve">specified </w:t>
      </w:r>
      <w:r w:rsidR="00F07976">
        <w:rPr>
          <w:rFonts w:asciiTheme="minorHAnsi" w:hAnsiTheme="minorHAnsi" w:cstheme="minorBidi"/>
        </w:rPr>
        <w:t>Covid</w:t>
      </w:r>
      <w:r w:rsidRPr="000A6618">
        <w:rPr>
          <w:rFonts w:asciiTheme="minorHAnsi" w:hAnsiTheme="minorHAnsi" w:cstheme="minorBidi"/>
        </w:rPr>
        <w:t xml:space="preserve">-19 codes.  When a person is ill the GP may, during their medical assessment, identify an ‘other’ illness/condition that necessitates absence from work and submit the Certificate of Incapacity for Work for that illness/condition.  Claims should be made as soon as possible when a person becomes ill; however, claims may be accepted up to six weeks from the date of commencement of illness. The Certificate of Incapacity for Work for that illness/condition will not apply for the first 6 days of illness and will not apply the enhanced rates. </w:t>
      </w:r>
    </w:p>
    <w:p w:rsidR="00033BEF" w:rsidRDefault="00033BEF" w:rsidP="00033BEF">
      <w:pPr>
        <w:spacing w:after="160" w:line="259" w:lineRule="auto"/>
        <w:rPr>
          <w:rFonts w:asciiTheme="minorHAnsi" w:hAnsiTheme="minorHAnsi" w:cstheme="minorBidi"/>
        </w:rPr>
      </w:pPr>
      <w:r w:rsidRPr="000A6618">
        <w:rPr>
          <w:rFonts w:asciiTheme="minorHAnsi" w:hAnsiTheme="minorHAnsi" w:cstheme="minorBidi"/>
        </w:rPr>
        <w:t xml:space="preserve">General information on the </w:t>
      </w:r>
      <w:r w:rsidR="00F07976">
        <w:rPr>
          <w:rFonts w:asciiTheme="minorHAnsi" w:hAnsiTheme="minorHAnsi" w:cstheme="minorBidi"/>
        </w:rPr>
        <w:t>Covid</w:t>
      </w:r>
      <w:r w:rsidRPr="000A6618">
        <w:rPr>
          <w:rFonts w:asciiTheme="minorHAnsi" w:hAnsiTheme="minorHAnsi" w:cstheme="minorBidi"/>
        </w:rPr>
        <w:t xml:space="preserve"> Illness payment is available at: </w:t>
      </w:r>
      <w:hyperlink r:id="rId28" w:history="1">
        <w:r w:rsidRPr="005C497F">
          <w:rPr>
            <w:rStyle w:val="Hyperlink"/>
            <w:rFonts w:asciiTheme="minorHAnsi" w:hAnsiTheme="minorHAnsi" w:cstheme="minorBidi"/>
          </w:rPr>
          <w:t>https://www.gov.ie/en/service/df55ae-how-to-apply-for-illness-benefit-for-covid-19-absences/</w:t>
        </w:r>
      </w:hyperlink>
    </w:p>
    <w:p w:rsidR="006D61D3" w:rsidRDefault="006D61D3" w:rsidP="000A6618">
      <w:pPr>
        <w:spacing w:after="160" w:line="259" w:lineRule="auto"/>
        <w:rPr>
          <w:rFonts w:asciiTheme="minorHAnsi" w:hAnsiTheme="minorHAnsi" w:cstheme="minorBidi"/>
        </w:rPr>
      </w:pPr>
    </w:p>
    <w:p w:rsidR="00E37902" w:rsidRPr="00312DE1" w:rsidRDefault="00E37902" w:rsidP="00BD5E4B">
      <w:pPr>
        <w:pStyle w:val="Heading1"/>
      </w:pPr>
      <w:bookmarkStart w:id="67" w:name="_Toc61351148"/>
      <w:r w:rsidRPr="00312DE1">
        <w:t>Staffing issues and concerns</w:t>
      </w:r>
      <w:bookmarkEnd w:id="67"/>
    </w:p>
    <w:p w:rsidR="000A6618" w:rsidRPr="000A6618" w:rsidRDefault="00C22450" w:rsidP="00CC7197">
      <w:pPr>
        <w:spacing w:after="160" w:line="259" w:lineRule="auto"/>
        <w:rPr>
          <w:rFonts w:asciiTheme="minorHAnsi" w:hAnsiTheme="minorHAnsi" w:cstheme="minorBidi"/>
        </w:rPr>
      </w:pPr>
      <w:r>
        <w:rPr>
          <w:rFonts w:asciiTheme="minorHAnsi" w:hAnsiTheme="minorHAnsi" w:cstheme="minorBidi"/>
        </w:rPr>
        <w:t>G</w:t>
      </w:r>
      <w:r w:rsidRPr="00C22450">
        <w:rPr>
          <w:rFonts w:asciiTheme="minorHAnsi" w:hAnsiTheme="minorHAnsi" w:cstheme="minorBidi"/>
        </w:rPr>
        <w:t>uidance on HR and other resources on the First 5 webpage is curr</w:t>
      </w:r>
      <w:r w:rsidR="00CC7197">
        <w:rPr>
          <w:rFonts w:asciiTheme="minorHAnsi" w:hAnsiTheme="minorHAnsi" w:cstheme="minorBidi"/>
        </w:rPr>
        <w:t>ently being reviewed and revise</w:t>
      </w:r>
      <w:r w:rsidR="00DE2075">
        <w:rPr>
          <w:rFonts w:asciiTheme="minorHAnsi" w:hAnsiTheme="minorHAnsi" w:cstheme="minorBidi"/>
        </w:rPr>
        <w:t>d</w:t>
      </w:r>
      <w:r w:rsidR="00CC7197">
        <w:rPr>
          <w:rFonts w:asciiTheme="minorHAnsi" w:hAnsiTheme="minorHAnsi" w:cstheme="minorBidi"/>
        </w:rPr>
        <w:t>.</w:t>
      </w:r>
    </w:p>
    <w:p w:rsidR="00291E5B" w:rsidRPr="00291E5B" w:rsidRDefault="00291E5B" w:rsidP="00291E5B">
      <w:pPr>
        <w:spacing w:after="240" w:line="336" w:lineRule="atLeast"/>
        <w:jc w:val="both"/>
        <w:rPr>
          <w:rFonts w:asciiTheme="minorHAnsi" w:hAnsiTheme="minorHAnsi" w:cstheme="minorHAnsi"/>
        </w:rPr>
      </w:pPr>
    </w:p>
    <w:sectPr w:rsidR="00291E5B" w:rsidRPr="00291E5B">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B52" w:rsidRDefault="00C74B52" w:rsidP="00D52A58">
      <w:r>
        <w:separator/>
      </w:r>
    </w:p>
  </w:endnote>
  <w:endnote w:type="continuationSeparator" w:id="0">
    <w:p w:rsidR="00C74B52" w:rsidRDefault="00C74B52" w:rsidP="00D5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869"/>
      <w:docPartObj>
        <w:docPartGallery w:val="Page Numbers (Bottom of Page)"/>
        <w:docPartUnique/>
      </w:docPartObj>
    </w:sdtPr>
    <w:sdtEndPr>
      <w:rPr>
        <w:noProof/>
      </w:rPr>
    </w:sdtEndPr>
    <w:sdtContent>
      <w:p w:rsidR="001107FB" w:rsidRDefault="001107FB">
        <w:pPr>
          <w:pStyle w:val="Footer"/>
          <w:jc w:val="right"/>
        </w:pPr>
        <w:r>
          <w:fldChar w:fldCharType="begin"/>
        </w:r>
        <w:r>
          <w:instrText xml:space="preserve"> PAGE   \* MERGEFORMAT </w:instrText>
        </w:r>
        <w:r>
          <w:fldChar w:fldCharType="separate"/>
        </w:r>
        <w:r w:rsidR="00264F98">
          <w:rPr>
            <w:noProof/>
          </w:rPr>
          <w:t>17</w:t>
        </w:r>
        <w:r>
          <w:rPr>
            <w:noProof/>
          </w:rPr>
          <w:fldChar w:fldCharType="end"/>
        </w:r>
      </w:p>
    </w:sdtContent>
  </w:sdt>
  <w:p w:rsidR="001107FB" w:rsidRDefault="00110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B52" w:rsidRDefault="00C74B52" w:rsidP="00D52A58">
      <w:r>
        <w:separator/>
      </w:r>
    </w:p>
  </w:footnote>
  <w:footnote w:type="continuationSeparator" w:id="0">
    <w:p w:rsidR="00C74B52" w:rsidRDefault="00C74B52" w:rsidP="00D52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9F2"/>
    <w:multiLevelType w:val="hybridMultilevel"/>
    <w:tmpl w:val="08B43C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4E169CF"/>
    <w:multiLevelType w:val="hybridMultilevel"/>
    <w:tmpl w:val="03649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97366E"/>
    <w:multiLevelType w:val="hybridMultilevel"/>
    <w:tmpl w:val="96E2C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DC65A1"/>
    <w:multiLevelType w:val="hybridMultilevel"/>
    <w:tmpl w:val="49BAB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770CE"/>
    <w:multiLevelType w:val="hybridMultilevel"/>
    <w:tmpl w:val="BA5CE566"/>
    <w:lvl w:ilvl="0" w:tplc="1809000F">
      <w:start w:val="1"/>
      <w:numFmt w:val="decimal"/>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79B54DC"/>
    <w:multiLevelType w:val="hybridMultilevel"/>
    <w:tmpl w:val="429811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A863A07"/>
    <w:multiLevelType w:val="multilevel"/>
    <w:tmpl w:val="B85C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D3E4A"/>
    <w:multiLevelType w:val="hybridMultilevel"/>
    <w:tmpl w:val="B128EA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810206"/>
    <w:multiLevelType w:val="hybridMultilevel"/>
    <w:tmpl w:val="A12ED81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29CB7DC4"/>
    <w:multiLevelType w:val="hybridMultilevel"/>
    <w:tmpl w:val="231C5FFC"/>
    <w:lvl w:ilvl="0" w:tplc="8054B5C0">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54546EF"/>
    <w:multiLevelType w:val="hybridMultilevel"/>
    <w:tmpl w:val="A4AE2D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3CE0121B"/>
    <w:multiLevelType w:val="hybridMultilevel"/>
    <w:tmpl w:val="9BCEC6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16915C3"/>
    <w:multiLevelType w:val="hybridMultilevel"/>
    <w:tmpl w:val="3AB6A658"/>
    <w:lvl w:ilvl="0" w:tplc="704A5DFE">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C615A3"/>
    <w:multiLevelType w:val="hybridMultilevel"/>
    <w:tmpl w:val="1750C7FE"/>
    <w:lvl w:ilvl="0" w:tplc="AC7CA6B6">
      <w:numFmt w:val="bullet"/>
      <w:lvlText w:val="•"/>
      <w:lvlJc w:val="left"/>
      <w:pPr>
        <w:ind w:left="720" w:hanging="360"/>
      </w:pPr>
      <w:rPr>
        <w:rFonts w:ascii="Calibri" w:eastAsiaTheme="minorHAnsi" w:hAnsi="Calibri" w:cs="Calibri" w:hint="default"/>
        <w:color w:val="1F497D"/>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F04251"/>
    <w:multiLevelType w:val="hybridMultilevel"/>
    <w:tmpl w:val="A8D45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953340"/>
    <w:multiLevelType w:val="hybridMultilevel"/>
    <w:tmpl w:val="9B766F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60F50E2"/>
    <w:multiLevelType w:val="hybridMultilevel"/>
    <w:tmpl w:val="88CEE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BB264A"/>
    <w:multiLevelType w:val="hybridMultilevel"/>
    <w:tmpl w:val="35102236"/>
    <w:lvl w:ilvl="0" w:tplc="18090005">
      <w:start w:val="1"/>
      <w:numFmt w:val="bullet"/>
      <w:lvlText w:val=""/>
      <w:lvlJc w:val="left"/>
      <w:pPr>
        <w:ind w:left="770" w:hanging="360"/>
      </w:pPr>
      <w:rPr>
        <w:rFonts w:ascii="Wingdings" w:hAnsi="Wingdings"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8" w15:restartNumberingAfterBreak="0">
    <w:nsid w:val="685A0636"/>
    <w:multiLevelType w:val="hybridMultilevel"/>
    <w:tmpl w:val="0DE42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3AB4338"/>
    <w:multiLevelType w:val="hybridMultilevel"/>
    <w:tmpl w:val="E9B20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0A44A7"/>
    <w:multiLevelType w:val="hybridMultilevel"/>
    <w:tmpl w:val="F8CC4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B64096B"/>
    <w:multiLevelType w:val="hybridMultilevel"/>
    <w:tmpl w:val="1A80F8E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7C650D66"/>
    <w:multiLevelType w:val="hybridMultilevel"/>
    <w:tmpl w:val="760C08FC"/>
    <w:lvl w:ilvl="0" w:tplc="363606C4">
      <w:start w:val="1"/>
      <w:numFmt w:val="decimal"/>
      <w:pStyle w:val="Heading3"/>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CE06648"/>
    <w:multiLevelType w:val="hybridMultilevel"/>
    <w:tmpl w:val="40E4E3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7D3D62DB"/>
    <w:multiLevelType w:val="hybridMultilevel"/>
    <w:tmpl w:val="81980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50064A"/>
    <w:multiLevelType w:val="hybridMultilevel"/>
    <w:tmpl w:val="04DA8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13"/>
  </w:num>
  <w:num w:numId="5">
    <w:abstractNumId w:val="7"/>
  </w:num>
  <w:num w:numId="6">
    <w:abstractNumId w:val="21"/>
  </w:num>
  <w:num w:numId="7">
    <w:abstractNumId w:val="14"/>
  </w:num>
  <w:num w:numId="8">
    <w:abstractNumId w:val="6"/>
  </w:num>
  <w:num w:numId="9">
    <w:abstractNumId w:val="23"/>
  </w:num>
  <w:num w:numId="10">
    <w:abstractNumId w:val="2"/>
  </w:num>
  <w:num w:numId="11">
    <w:abstractNumId w:val="15"/>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11"/>
  </w:num>
  <w:num w:numId="15">
    <w:abstractNumId w:val="1"/>
  </w:num>
  <w:num w:numId="16">
    <w:abstractNumId w:val="3"/>
  </w:num>
  <w:num w:numId="17">
    <w:abstractNumId w:val="20"/>
  </w:num>
  <w:num w:numId="18">
    <w:abstractNumId w:val="24"/>
  </w:num>
  <w:num w:numId="19">
    <w:abstractNumId w:val="16"/>
  </w:num>
  <w:num w:numId="20">
    <w:abstractNumId w:val="9"/>
  </w:num>
  <w:num w:numId="21">
    <w:abstractNumId w:val="12"/>
  </w:num>
  <w:num w:numId="22">
    <w:abstractNumId w:val="4"/>
  </w:num>
  <w:num w:numId="23">
    <w:abstractNumId w:val="5"/>
  </w:num>
  <w:num w:numId="24">
    <w:abstractNumId w:val="25"/>
  </w:num>
  <w:num w:numId="25">
    <w:abstractNumId w:val="22"/>
  </w:num>
  <w:num w:numId="26">
    <w:abstractNumId w:val="0"/>
  </w:num>
  <w:num w:numId="27">
    <w:abstractNumId w:val="0"/>
  </w:num>
  <w:num w:numId="28">
    <w:abstractNumId w:val="10"/>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1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7C"/>
    <w:rsid w:val="0001619E"/>
    <w:rsid w:val="00032A36"/>
    <w:rsid w:val="00033BEF"/>
    <w:rsid w:val="0006211F"/>
    <w:rsid w:val="00070687"/>
    <w:rsid w:val="0007591A"/>
    <w:rsid w:val="00086A7C"/>
    <w:rsid w:val="00091716"/>
    <w:rsid w:val="000A6618"/>
    <w:rsid w:val="000A7783"/>
    <w:rsid w:val="000C2775"/>
    <w:rsid w:val="000C4E46"/>
    <w:rsid w:val="000E4C91"/>
    <w:rsid w:val="001107FB"/>
    <w:rsid w:val="00122852"/>
    <w:rsid w:val="0013260C"/>
    <w:rsid w:val="00151E53"/>
    <w:rsid w:val="00152535"/>
    <w:rsid w:val="00155323"/>
    <w:rsid w:val="00166EE1"/>
    <w:rsid w:val="0019326E"/>
    <w:rsid w:val="00194299"/>
    <w:rsid w:val="001B553D"/>
    <w:rsid w:val="001C436B"/>
    <w:rsid w:val="001D3025"/>
    <w:rsid w:val="001D4AF6"/>
    <w:rsid w:val="001E5933"/>
    <w:rsid w:val="001F5321"/>
    <w:rsid w:val="00212506"/>
    <w:rsid w:val="002167DA"/>
    <w:rsid w:val="00220466"/>
    <w:rsid w:val="002259ED"/>
    <w:rsid w:val="002320DC"/>
    <w:rsid w:val="00237806"/>
    <w:rsid w:val="00255716"/>
    <w:rsid w:val="00261319"/>
    <w:rsid w:val="00264F98"/>
    <w:rsid w:val="00291E5B"/>
    <w:rsid w:val="002A1CF4"/>
    <w:rsid w:val="002B3ED8"/>
    <w:rsid w:val="002B6F3F"/>
    <w:rsid w:val="002C7D61"/>
    <w:rsid w:val="002E1147"/>
    <w:rsid w:val="002F19BC"/>
    <w:rsid w:val="002F57AD"/>
    <w:rsid w:val="00312DE1"/>
    <w:rsid w:val="00376D75"/>
    <w:rsid w:val="00386395"/>
    <w:rsid w:val="00395DC6"/>
    <w:rsid w:val="003B1DF7"/>
    <w:rsid w:val="003E25B4"/>
    <w:rsid w:val="00442FC2"/>
    <w:rsid w:val="00457822"/>
    <w:rsid w:val="0047769B"/>
    <w:rsid w:val="00481E44"/>
    <w:rsid w:val="00486DFC"/>
    <w:rsid w:val="00492006"/>
    <w:rsid w:val="004948BF"/>
    <w:rsid w:val="004969BC"/>
    <w:rsid w:val="004D16D8"/>
    <w:rsid w:val="004D25E0"/>
    <w:rsid w:val="004D3255"/>
    <w:rsid w:val="00500A64"/>
    <w:rsid w:val="00530B28"/>
    <w:rsid w:val="00552A61"/>
    <w:rsid w:val="00572E97"/>
    <w:rsid w:val="005759FA"/>
    <w:rsid w:val="005772A2"/>
    <w:rsid w:val="005B661C"/>
    <w:rsid w:val="005C35CA"/>
    <w:rsid w:val="005D4209"/>
    <w:rsid w:val="005D7A80"/>
    <w:rsid w:val="005E2AB4"/>
    <w:rsid w:val="0061328A"/>
    <w:rsid w:val="00616B59"/>
    <w:rsid w:val="0065053E"/>
    <w:rsid w:val="00653E94"/>
    <w:rsid w:val="006564D9"/>
    <w:rsid w:val="00665856"/>
    <w:rsid w:val="00673A9F"/>
    <w:rsid w:val="006C5899"/>
    <w:rsid w:val="006D61D3"/>
    <w:rsid w:val="006D6CE9"/>
    <w:rsid w:val="006D704D"/>
    <w:rsid w:val="006E2093"/>
    <w:rsid w:val="006F74C9"/>
    <w:rsid w:val="00723D9E"/>
    <w:rsid w:val="007367EC"/>
    <w:rsid w:val="00757876"/>
    <w:rsid w:val="007A2DD1"/>
    <w:rsid w:val="007A5D54"/>
    <w:rsid w:val="007F5AB3"/>
    <w:rsid w:val="00813BA8"/>
    <w:rsid w:val="00825F49"/>
    <w:rsid w:val="00827318"/>
    <w:rsid w:val="008358A2"/>
    <w:rsid w:val="00850D2F"/>
    <w:rsid w:val="00850E5D"/>
    <w:rsid w:val="008525A1"/>
    <w:rsid w:val="00856CE7"/>
    <w:rsid w:val="008907C6"/>
    <w:rsid w:val="0089694E"/>
    <w:rsid w:val="008A0E34"/>
    <w:rsid w:val="008B30CE"/>
    <w:rsid w:val="008E594A"/>
    <w:rsid w:val="00911E2F"/>
    <w:rsid w:val="0093305B"/>
    <w:rsid w:val="009330C7"/>
    <w:rsid w:val="00935CF6"/>
    <w:rsid w:val="009509C0"/>
    <w:rsid w:val="00955381"/>
    <w:rsid w:val="00961524"/>
    <w:rsid w:val="009748D3"/>
    <w:rsid w:val="00982735"/>
    <w:rsid w:val="0098799B"/>
    <w:rsid w:val="009B220D"/>
    <w:rsid w:val="009C219A"/>
    <w:rsid w:val="009D04F5"/>
    <w:rsid w:val="009E7955"/>
    <w:rsid w:val="00A04BDC"/>
    <w:rsid w:val="00A10947"/>
    <w:rsid w:val="00A4152F"/>
    <w:rsid w:val="00A4161D"/>
    <w:rsid w:val="00A73682"/>
    <w:rsid w:val="00A82A43"/>
    <w:rsid w:val="00A9389C"/>
    <w:rsid w:val="00A966A0"/>
    <w:rsid w:val="00AB0279"/>
    <w:rsid w:val="00AC4338"/>
    <w:rsid w:val="00B2104D"/>
    <w:rsid w:val="00B41313"/>
    <w:rsid w:val="00B559F8"/>
    <w:rsid w:val="00B64832"/>
    <w:rsid w:val="00B670BF"/>
    <w:rsid w:val="00B82ECE"/>
    <w:rsid w:val="00B9036D"/>
    <w:rsid w:val="00B91B70"/>
    <w:rsid w:val="00BA0B90"/>
    <w:rsid w:val="00BA166D"/>
    <w:rsid w:val="00BB1EB3"/>
    <w:rsid w:val="00BC49BE"/>
    <w:rsid w:val="00BC55A4"/>
    <w:rsid w:val="00BD5E4B"/>
    <w:rsid w:val="00BD6D34"/>
    <w:rsid w:val="00BE241D"/>
    <w:rsid w:val="00BF0701"/>
    <w:rsid w:val="00C22450"/>
    <w:rsid w:val="00C52565"/>
    <w:rsid w:val="00C56721"/>
    <w:rsid w:val="00C6506A"/>
    <w:rsid w:val="00C7345C"/>
    <w:rsid w:val="00C74B52"/>
    <w:rsid w:val="00C87D4E"/>
    <w:rsid w:val="00C94280"/>
    <w:rsid w:val="00CA3057"/>
    <w:rsid w:val="00CB5FE1"/>
    <w:rsid w:val="00CC7197"/>
    <w:rsid w:val="00CE39BF"/>
    <w:rsid w:val="00CE500C"/>
    <w:rsid w:val="00D05EAF"/>
    <w:rsid w:val="00D374C4"/>
    <w:rsid w:val="00D37539"/>
    <w:rsid w:val="00D46AB2"/>
    <w:rsid w:val="00D52A58"/>
    <w:rsid w:val="00D52EB6"/>
    <w:rsid w:val="00D623A3"/>
    <w:rsid w:val="00D649C2"/>
    <w:rsid w:val="00D66584"/>
    <w:rsid w:val="00DA1A94"/>
    <w:rsid w:val="00DC5760"/>
    <w:rsid w:val="00DE2075"/>
    <w:rsid w:val="00DE5D76"/>
    <w:rsid w:val="00E051E7"/>
    <w:rsid w:val="00E16B33"/>
    <w:rsid w:val="00E37902"/>
    <w:rsid w:val="00E63918"/>
    <w:rsid w:val="00E678CB"/>
    <w:rsid w:val="00E70BA2"/>
    <w:rsid w:val="00EB725E"/>
    <w:rsid w:val="00EC32F0"/>
    <w:rsid w:val="00EE2852"/>
    <w:rsid w:val="00EE2EEF"/>
    <w:rsid w:val="00EE4DD7"/>
    <w:rsid w:val="00EF5F97"/>
    <w:rsid w:val="00F07976"/>
    <w:rsid w:val="00F13A96"/>
    <w:rsid w:val="00F24911"/>
    <w:rsid w:val="00F5118A"/>
    <w:rsid w:val="00F61675"/>
    <w:rsid w:val="00F64751"/>
    <w:rsid w:val="00F71235"/>
    <w:rsid w:val="00F75E7A"/>
    <w:rsid w:val="00F8061C"/>
    <w:rsid w:val="00FA40D3"/>
    <w:rsid w:val="00FD4128"/>
    <w:rsid w:val="00FF6D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8ECEFF-C9FB-48C0-9032-55D7586A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7C"/>
    <w:pPr>
      <w:spacing w:after="0" w:line="240" w:lineRule="auto"/>
    </w:pPr>
    <w:rPr>
      <w:rFonts w:ascii="Calibri" w:hAnsi="Calibri" w:cs="Calibri"/>
    </w:rPr>
  </w:style>
  <w:style w:type="paragraph" w:styleId="Heading1">
    <w:name w:val="heading 1"/>
    <w:basedOn w:val="Normal"/>
    <w:next w:val="Normal"/>
    <w:link w:val="Heading1Char"/>
    <w:uiPriority w:val="9"/>
    <w:qFormat/>
    <w:rsid w:val="00BD5E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1D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25B4"/>
    <w:pPr>
      <w:keepNext/>
      <w:keepLines/>
      <w:numPr>
        <w:numId w:val="25"/>
      </w:numPr>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7C"/>
    <w:pPr>
      <w:ind w:left="720"/>
      <w:contextualSpacing/>
    </w:pPr>
  </w:style>
  <w:style w:type="paragraph" w:styleId="NormalWeb">
    <w:name w:val="Normal (Web)"/>
    <w:basedOn w:val="Normal"/>
    <w:uiPriority w:val="99"/>
    <w:semiHidden/>
    <w:unhideWhenUsed/>
    <w:rsid w:val="00086A7C"/>
    <w:pPr>
      <w:spacing w:after="240"/>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3B1DF7"/>
    <w:rPr>
      <w:sz w:val="16"/>
      <w:szCs w:val="16"/>
    </w:rPr>
  </w:style>
  <w:style w:type="paragraph" w:styleId="CommentText">
    <w:name w:val="annotation text"/>
    <w:basedOn w:val="Normal"/>
    <w:link w:val="CommentTextChar"/>
    <w:uiPriority w:val="99"/>
    <w:semiHidden/>
    <w:unhideWhenUsed/>
    <w:rsid w:val="003B1DF7"/>
    <w:rPr>
      <w:sz w:val="20"/>
      <w:szCs w:val="20"/>
    </w:rPr>
  </w:style>
  <w:style w:type="character" w:customStyle="1" w:styleId="CommentTextChar">
    <w:name w:val="Comment Text Char"/>
    <w:basedOn w:val="DefaultParagraphFont"/>
    <w:link w:val="CommentText"/>
    <w:uiPriority w:val="99"/>
    <w:semiHidden/>
    <w:rsid w:val="003B1D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1DF7"/>
    <w:rPr>
      <w:b/>
      <w:bCs/>
    </w:rPr>
  </w:style>
  <w:style w:type="character" w:customStyle="1" w:styleId="CommentSubjectChar">
    <w:name w:val="Comment Subject Char"/>
    <w:basedOn w:val="CommentTextChar"/>
    <w:link w:val="CommentSubject"/>
    <w:uiPriority w:val="99"/>
    <w:semiHidden/>
    <w:rsid w:val="003B1DF7"/>
    <w:rPr>
      <w:rFonts w:ascii="Calibri" w:hAnsi="Calibri" w:cs="Calibri"/>
      <w:b/>
      <w:bCs/>
      <w:sz w:val="20"/>
      <w:szCs w:val="20"/>
    </w:rPr>
  </w:style>
  <w:style w:type="paragraph" w:styleId="BalloonText">
    <w:name w:val="Balloon Text"/>
    <w:basedOn w:val="Normal"/>
    <w:link w:val="BalloonTextChar"/>
    <w:uiPriority w:val="99"/>
    <w:semiHidden/>
    <w:unhideWhenUsed/>
    <w:rsid w:val="003B1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DF7"/>
    <w:rPr>
      <w:rFonts w:ascii="Segoe UI" w:hAnsi="Segoe UI" w:cs="Segoe UI"/>
      <w:sz w:val="18"/>
      <w:szCs w:val="18"/>
    </w:rPr>
  </w:style>
  <w:style w:type="paragraph" w:styleId="Header">
    <w:name w:val="header"/>
    <w:basedOn w:val="Normal"/>
    <w:link w:val="HeaderChar"/>
    <w:uiPriority w:val="99"/>
    <w:unhideWhenUsed/>
    <w:rsid w:val="00D52A58"/>
    <w:pPr>
      <w:tabs>
        <w:tab w:val="center" w:pos="4513"/>
        <w:tab w:val="right" w:pos="9026"/>
      </w:tabs>
    </w:pPr>
  </w:style>
  <w:style w:type="character" w:customStyle="1" w:styleId="HeaderChar">
    <w:name w:val="Header Char"/>
    <w:basedOn w:val="DefaultParagraphFont"/>
    <w:link w:val="Header"/>
    <w:uiPriority w:val="99"/>
    <w:rsid w:val="00D52A58"/>
    <w:rPr>
      <w:rFonts w:ascii="Calibri" w:hAnsi="Calibri" w:cs="Calibri"/>
    </w:rPr>
  </w:style>
  <w:style w:type="paragraph" w:styleId="Footer">
    <w:name w:val="footer"/>
    <w:basedOn w:val="Normal"/>
    <w:link w:val="FooterChar"/>
    <w:uiPriority w:val="99"/>
    <w:unhideWhenUsed/>
    <w:rsid w:val="00D52A58"/>
    <w:pPr>
      <w:tabs>
        <w:tab w:val="center" w:pos="4513"/>
        <w:tab w:val="right" w:pos="9026"/>
      </w:tabs>
    </w:pPr>
  </w:style>
  <w:style w:type="character" w:customStyle="1" w:styleId="FooterChar">
    <w:name w:val="Footer Char"/>
    <w:basedOn w:val="DefaultParagraphFont"/>
    <w:link w:val="Footer"/>
    <w:uiPriority w:val="99"/>
    <w:rsid w:val="00D52A58"/>
    <w:rPr>
      <w:rFonts w:ascii="Calibri" w:hAnsi="Calibri" w:cs="Calibri"/>
    </w:rPr>
  </w:style>
  <w:style w:type="character" w:styleId="Hyperlink">
    <w:name w:val="Hyperlink"/>
    <w:basedOn w:val="DefaultParagraphFont"/>
    <w:uiPriority w:val="99"/>
    <w:unhideWhenUsed/>
    <w:rsid w:val="002F19BC"/>
    <w:rPr>
      <w:color w:val="0563C1" w:themeColor="hyperlink"/>
      <w:u w:val="single"/>
    </w:rPr>
  </w:style>
  <w:style w:type="character" w:styleId="FollowedHyperlink">
    <w:name w:val="FollowedHyperlink"/>
    <w:basedOn w:val="DefaultParagraphFont"/>
    <w:uiPriority w:val="99"/>
    <w:semiHidden/>
    <w:unhideWhenUsed/>
    <w:rsid w:val="008525A1"/>
    <w:rPr>
      <w:color w:val="954F72" w:themeColor="followedHyperlink"/>
      <w:u w:val="single"/>
    </w:rPr>
  </w:style>
  <w:style w:type="paragraph" w:styleId="FootnoteText">
    <w:name w:val="footnote text"/>
    <w:basedOn w:val="Normal"/>
    <w:link w:val="FootnoteTextChar"/>
    <w:uiPriority w:val="99"/>
    <w:semiHidden/>
    <w:unhideWhenUsed/>
    <w:rsid w:val="001E5933"/>
    <w:rPr>
      <w:sz w:val="20"/>
      <w:szCs w:val="20"/>
    </w:rPr>
  </w:style>
  <w:style w:type="character" w:customStyle="1" w:styleId="FootnoteTextChar">
    <w:name w:val="Footnote Text Char"/>
    <w:basedOn w:val="DefaultParagraphFont"/>
    <w:link w:val="FootnoteText"/>
    <w:uiPriority w:val="99"/>
    <w:semiHidden/>
    <w:rsid w:val="001E5933"/>
    <w:rPr>
      <w:rFonts w:ascii="Calibri" w:hAnsi="Calibri" w:cs="Calibri"/>
      <w:sz w:val="20"/>
      <w:szCs w:val="20"/>
    </w:rPr>
  </w:style>
  <w:style w:type="character" w:styleId="FootnoteReference">
    <w:name w:val="footnote reference"/>
    <w:basedOn w:val="DefaultParagraphFont"/>
    <w:uiPriority w:val="99"/>
    <w:semiHidden/>
    <w:unhideWhenUsed/>
    <w:rsid w:val="001E5933"/>
    <w:rPr>
      <w:vertAlign w:val="superscript"/>
    </w:rPr>
  </w:style>
  <w:style w:type="table" w:styleId="TableGrid">
    <w:name w:val="Table Grid"/>
    <w:basedOn w:val="TableNormal"/>
    <w:uiPriority w:val="39"/>
    <w:rsid w:val="000A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61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25B4"/>
    <w:rPr>
      <w:rFonts w:asciiTheme="majorHAnsi" w:eastAsiaTheme="majorEastAsia" w:hAnsiTheme="majorHAnsi" w:cstheme="majorBidi"/>
      <w:color w:val="1F4D78" w:themeColor="accent1" w:themeShade="7F"/>
      <w:sz w:val="24"/>
      <w:szCs w:val="24"/>
    </w:rPr>
  </w:style>
  <w:style w:type="paragraph" w:customStyle="1" w:styleId="Default">
    <w:name w:val="Default"/>
    <w:rsid w:val="00C2245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D5E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A7783"/>
    <w:pPr>
      <w:spacing w:line="259" w:lineRule="auto"/>
      <w:outlineLvl w:val="9"/>
    </w:pPr>
    <w:rPr>
      <w:lang w:val="en-US"/>
    </w:rPr>
  </w:style>
  <w:style w:type="paragraph" w:styleId="TOC1">
    <w:name w:val="toc 1"/>
    <w:basedOn w:val="Normal"/>
    <w:next w:val="Normal"/>
    <w:autoRedefine/>
    <w:uiPriority w:val="39"/>
    <w:unhideWhenUsed/>
    <w:rsid w:val="000A7783"/>
    <w:pPr>
      <w:spacing w:after="100"/>
    </w:pPr>
  </w:style>
  <w:style w:type="paragraph" w:styleId="TOC3">
    <w:name w:val="toc 3"/>
    <w:basedOn w:val="Normal"/>
    <w:next w:val="Normal"/>
    <w:autoRedefine/>
    <w:uiPriority w:val="39"/>
    <w:unhideWhenUsed/>
    <w:rsid w:val="000A778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2002">
      <w:bodyDiv w:val="1"/>
      <w:marLeft w:val="0"/>
      <w:marRight w:val="0"/>
      <w:marTop w:val="0"/>
      <w:marBottom w:val="0"/>
      <w:divBdr>
        <w:top w:val="none" w:sz="0" w:space="0" w:color="auto"/>
        <w:left w:val="none" w:sz="0" w:space="0" w:color="auto"/>
        <w:bottom w:val="none" w:sz="0" w:space="0" w:color="auto"/>
        <w:right w:val="none" w:sz="0" w:space="0" w:color="auto"/>
      </w:divBdr>
    </w:div>
    <w:div w:id="111171294">
      <w:bodyDiv w:val="1"/>
      <w:marLeft w:val="0"/>
      <w:marRight w:val="0"/>
      <w:marTop w:val="0"/>
      <w:marBottom w:val="0"/>
      <w:divBdr>
        <w:top w:val="none" w:sz="0" w:space="0" w:color="auto"/>
        <w:left w:val="none" w:sz="0" w:space="0" w:color="auto"/>
        <w:bottom w:val="none" w:sz="0" w:space="0" w:color="auto"/>
        <w:right w:val="none" w:sz="0" w:space="0" w:color="auto"/>
      </w:divBdr>
    </w:div>
    <w:div w:id="216823247">
      <w:bodyDiv w:val="1"/>
      <w:marLeft w:val="0"/>
      <w:marRight w:val="0"/>
      <w:marTop w:val="0"/>
      <w:marBottom w:val="0"/>
      <w:divBdr>
        <w:top w:val="none" w:sz="0" w:space="0" w:color="auto"/>
        <w:left w:val="none" w:sz="0" w:space="0" w:color="auto"/>
        <w:bottom w:val="none" w:sz="0" w:space="0" w:color="auto"/>
        <w:right w:val="none" w:sz="0" w:space="0" w:color="auto"/>
      </w:divBdr>
    </w:div>
    <w:div w:id="242569560">
      <w:bodyDiv w:val="1"/>
      <w:marLeft w:val="0"/>
      <w:marRight w:val="0"/>
      <w:marTop w:val="0"/>
      <w:marBottom w:val="0"/>
      <w:divBdr>
        <w:top w:val="none" w:sz="0" w:space="0" w:color="auto"/>
        <w:left w:val="none" w:sz="0" w:space="0" w:color="auto"/>
        <w:bottom w:val="none" w:sz="0" w:space="0" w:color="auto"/>
        <w:right w:val="none" w:sz="0" w:space="0" w:color="auto"/>
      </w:divBdr>
    </w:div>
    <w:div w:id="297149819">
      <w:bodyDiv w:val="1"/>
      <w:marLeft w:val="0"/>
      <w:marRight w:val="0"/>
      <w:marTop w:val="0"/>
      <w:marBottom w:val="0"/>
      <w:divBdr>
        <w:top w:val="none" w:sz="0" w:space="0" w:color="auto"/>
        <w:left w:val="none" w:sz="0" w:space="0" w:color="auto"/>
        <w:bottom w:val="none" w:sz="0" w:space="0" w:color="auto"/>
        <w:right w:val="none" w:sz="0" w:space="0" w:color="auto"/>
      </w:divBdr>
    </w:div>
    <w:div w:id="345208766">
      <w:bodyDiv w:val="1"/>
      <w:marLeft w:val="0"/>
      <w:marRight w:val="0"/>
      <w:marTop w:val="0"/>
      <w:marBottom w:val="0"/>
      <w:divBdr>
        <w:top w:val="none" w:sz="0" w:space="0" w:color="auto"/>
        <w:left w:val="none" w:sz="0" w:space="0" w:color="auto"/>
        <w:bottom w:val="none" w:sz="0" w:space="0" w:color="auto"/>
        <w:right w:val="none" w:sz="0" w:space="0" w:color="auto"/>
      </w:divBdr>
    </w:div>
    <w:div w:id="401754200">
      <w:bodyDiv w:val="1"/>
      <w:marLeft w:val="0"/>
      <w:marRight w:val="0"/>
      <w:marTop w:val="0"/>
      <w:marBottom w:val="0"/>
      <w:divBdr>
        <w:top w:val="none" w:sz="0" w:space="0" w:color="auto"/>
        <w:left w:val="none" w:sz="0" w:space="0" w:color="auto"/>
        <w:bottom w:val="none" w:sz="0" w:space="0" w:color="auto"/>
        <w:right w:val="none" w:sz="0" w:space="0" w:color="auto"/>
      </w:divBdr>
    </w:div>
    <w:div w:id="421296379">
      <w:bodyDiv w:val="1"/>
      <w:marLeft w:val="0"/>
      <w:marRight w:val="0"/>
      <w:marTop w:val="0"/>
      <w:marBottom w:val="0"/>
      <w:divBdr>
        <w:top w:val="none" w:sz="0" w:space="0" w:color="auto"/>
        <w:left w:val="none" w:sz="0" w:space="0" w:color="auto"/>
        <w:bottom w:val="none" w:sz="0" w:space="0" w:color="auto"/>
        <w:right w:val="none" w:sz="0" w:space="0" w:color="auto"/>
      </w:divBdr>
    </w:div>
    <w:div w:id="637875893">
      <w:bodyDiv w:val="1"/>
      <w:marLeft w:val="0"/>
      <w:marRight w:val="0"/>
      <w:marTop w:val="0"/>
      <w:marBottom w:val="0"/>
      <w:divBdr>
        <w:top w:val="none" w:sz="0" w:space="0" w:color="auto"/>
        <w:left w:val="none" w:sz="0" w:space="0" w:color="auto"/>
        <w:bottom w:val="none" w:sz="0" w:space="0" w:color="auto"/>
        <w:right w:val="none" w:sz="0" w:space="0" w:color="auto"/>
      </w:divBdr>
    </w:div>
    <w:div w:id="640581249">
      <w:bodyDiv w:val="1"/>
      <w:marLeft w:val="0"/>
      <w:marRight w:val="0"/>
      <w:marTop w:val="0"/>
      <w:marBottom w:val="0"/>
      <w:divBdr>
        <w:top w:val="none" w:sz="0" w:space="0" w:color="auto"/>
        <w:left w:val="none" w:sz="0" w:space="0" w:color="auto"/>
        <w:bottom w:val="none" w:sz="0" w:space="0" w:color="auto"/>
        <w:right w:val="none" w:sz="0" w:space="0" w:color="auto"/>
      </w:divBdr>
    </w:div>
    <w:div w:id="684065104">
      <w:bodyDiv w:val="1"/>
      <w:marLeft w:val="0"/>
      <w:marRight w:val="0"/>
      <w:marTop w:val="0"/>
      <w:marBottom w:val="0"/>
      <w:divBdr>
        <w:top w:val="none" w:sz="0" w:space="0" w:color="auto"/>
        <w:left w:val="none" w:sz="0" w:space="0" w:color="auto"/>
        <w:bottom w:val="none" w:sz="0" w:space="0" w:color="auto"/>
        <w:right w:val="none" w:sz="0" w:space="0" w:color="auto"/>
      </w:divBdr>
    </w:div>
    <w:div w:id="777213509">
      <w:bodyDiv w:val="1"/>
      <w:marLeft w:val="0"/>
      <w:marRight w:val="0"/>
      <w:marTop w:val="0"/>
      <w:marBottom w:val="0"/>
      <w:divBdr>
        <w:top w:val="none" w:sz="0" w:space="0" w:color="auto"/>
        <w:left w:val="none" w:sz="0" w:space="0" w:color="auto"/>
        <w:bottom w:val="none" w:sz="0" w:space="0" w:color="auto"/>
        <w:right w:val="none" w:sz="0" w:space="0" w:color="auto"/>
      </w:divBdr>
    </w:div>
    <w:div w:id="787704117">
      <w:bodyDiv w:val="1"/>
      <w:marLeft w:val="0"/>
      <w:marRight w:val="0"/>
      <w:marTop w:val="0"/>
      <w:marBottom w:val="0"/>
      <w:divBdr>
        <w:top w:val="none" w:sz="0" w:space="0" w:color="auto"/>
        <w:left w:val="none" w:sz="0" w:space="0" w:color="auto"/>
        <w:bottom w:val="none" w:sz="0" w:space="0" w:color="auto"/>
        <w:right w:val="none" w:sz="0" w:space="0" w:color="auto"/>
      </w:divBdr>
    </w:div>
    <w:div w:id="806435184">
      <w:bodyDiv w:val="1"/>
      <w:marLeft w:val="0"/>
      <w:marRight w:val="0"/>
      <w:marTop w:val="0"/>
      <w:marBottom w:val="0"/>
      <w:divBdr>
        <w:top w:val="none" w:sz="0" w:space="0" w:color="auto"/>
        <w:left w:val="none" w:sz="0" w:space="0" w:color="auto"/>
        <w:bottom w:val="none" w:sz="0" w:space="0" w:color="auto"/>
        <w:right w:val="none" w:sz="0" w:space="0" w:color="auto"/>
      </w:divBdr>
    </w:div>
    <w:div w:id="1040399613">
      <w:bodyDiv w:val="1"/>
      <w:marLeft w:val="0"/>
      <w:marRight w:val="0"/>
      <w:marTop w:val="0"/>
      <w:marBottom w:val="0"/>
      <w:divBdr>
        <w:top w:val="none" w:sz="0" w:space="0" w:color="auto"/>
        <w:left w:val="none" w:sz="0" w:space="0" w:color="auto"/>
        <w:bottom w:val="none" w:sz="0" w:space="0" w:color="auto"/>
        <w:right w:val="none" w:sz="0" w:space="0" w:color="auto"/>
      </w:divBdr>
    </w:div>
    <w:div w:id="1075519395">
      <w:bodyDiv w:val="1"/>
      <w:marLeft w:val="0"/>
      <w:marRight w:val="0"/>
      <w:marTop w:val="0"/>
      <w:marBottom w:val="0"/>
      <w:divBdr>
        <w:top w:val="none" w:sz="0" w:space="0" w:color="auto"/>
        <w:left w:val="none" w:sz="0" w:space="0" w:color="auto"/>
        <w:bottom w:val="none" w:sz="0" w:space="0" w:color="auto"/>
        <w:right w:val="none" w:sz="0" w:space="0" w:color="auto"/>
      </w:divBdr>
    </w:div>
    <w:div w:id="1478258081">
      <w:bodyDiv w:val="1"/>
      <w:marLeft w:val="0"/>
      <w:marRight w:val="0"/>
      <w:marTop w:val="0"/>
      <w:marBottom w:val="0"/>
      <w:divBdr>
        <w:top w:val="none" w:sz="0" w:space="0" w:color="auto"/>
        <w:left w:val="none" w:sz="0" w:space="0" w:color="auto"/>
        <w:bottom w:val="none" w:sz="0" w:space="0" w:color="auto"/>
        <w:right w:val="none" w:sz="0" w:space="0" w:color="auto"/>
      </w:divBdr>
    </w:div>
    <w:div w:id="1498688916">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20705322">
      <w:bodyDiv w:val="1"/>
      <w:marLeft w:val="0"/>
      <w:marRight w:val="0"/>
      <w:marTop w:val="0"/>
      <w:marBottom w:val="0"/>
      <w:divBdr>
        <w:top w:val="none" w:sz="0" w:space="0" w:color="auto"/>
        <w:left w:val="none" w:sz="0" w:space="0" w:color="auto"/>
        <w:bottom w:val="none" w:sz="0" w:space="0" w:color="auto"/>
        <w:right w:val="none" w:sz="0" w:space="0" w:color="auto"/>
      </w:divBdr>
    </w:div>
    <w:div w:id="1537616291">
      <w:bodyDiv w:val="1"/>
      <w:marLeft w:val="0"/>
      <w:marRight w:val="0"/>
      <w:marTop w:val="0"/>
      <w:marBottom w:val="0"/>
      <w:divBdr>
        <w:top w:val="none" w:sz="0" w:space="0" w:color="auto"/>
        <w:left w:val="none" w:sz="0" w:space="0" w:color="auto"/>
        <w:bottom w:val="none" w:sz="0" w:space="0" w:color="auto"/>
        <w:right w:val="none" w:sz="0" w:space="0" w:color="auto"/>
      </w:divBdr>
    </w:div>
    <w:div w:id="1724788972">
      <w:bodyDiv w:val="1"/>
      <w:marLeft w:val="0"/>
      <w:marRight w:val="0"/>
      <w:marTop w:val="0"/>
      <w:marBottom w:val="0"/>
      <w:divBdr>
        <w:top w:val="none" w:sz="0" w:space="0" w:color="auto"/>
        <w:left w:val="none" w:sz="0" w:space="0" w:color="auto"/>
        <w:bottom w:val="none" w:sz="0" w:space="0" w:color="auto"/>
        <w:right w:val="none" w:sz="0" w:space="0" w:color="auto"/>
      </w:divBdr>
    </w:div>
    <w:div w:id="2020234211">
      <w:bodyDiv w:val="1"/>
      <w:marLeft w:val="0"/>
      <w:marRight w:val="0"/>
      <w:marTop w:val="0"/>
      <w:marBottom w:val="0"/>
      <w:divBdr>
        <w:top w:val="none" w:sz="0" w:space="0" w:color="auto"/>
        <w:left w:val="none" w:sz="0" w:space="0" w:color="auto"/>
        <w:bottom w:val="none" w:sz="0" w:space="0" w:color="auto"/>
        <w:right w:val="none" w:sz="0" w:space="0" w:color="auto"/>
      </w:divBdr>
    </w:div>
    <w:div w:id="2024086670">
      <w:bodyDiv w:val="1"/>
      <w:marLeft w:val="0"/>
      <w:marRight w:val="0"/>
      <w:marTop w:val="0"/>
      <w:marBottom w:val="0"/>
      <w:divBdr>
        <w:top w:val="none" w:sz="0" w:space="0" w:color="auto"/>
        <w:left w:val="none" w:sz="0" w:space="0" w:color="auto"/>
        <w:bottom w:val="none" w:sz="0" w:space="0" w:color="auto"/>
        <w:right w:val="none" w:sz="0" w:space="0" w:color="auto"/>
      </w:divBdr>
    </w:div>
    <w:div w:id="2046170311">
      <w:bodyDiv w:val="1"/>
      <w:marLeft w:val="0"/>
      <w:marRight w:val="0"/>
      <w:marTop w:val="0"/>
      <w:marBottom w:val="0"/>
      <w:divBdr>
        <w:top w:val="none" w:sz="0" w:space="0" w:color="auto"/>
        <w:left w:val="none" w:sz="0" w:space="0" w:color="auto"/>
        <w:bottom w:val="none" w:sz="0" w:space="0" w:color="auto"/>
        <w:right w:val="none" w:sz="0" w:space="0" w:color="auto"/>
      </w:divBdr>
    </w:div>
    <w:div w:id="20528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arlyyearshive.ncs.gov.ie/faqs/faq-ncs/" TargetMode="External"/><Relationship Id="rId18" Type="http://schemas.openxmlformats.org/officeDocument/2006/relationships/hyperlink" Target="https://first5.gov.ie/userfiles/files/download/588eb944b2e5a65a.pdf" TargetMode="External"/><Relationship Id="rId26" Type="http://schemas.openxmlformats.org/officeDocument/2006/relationships/hyperlink" Target="https://www.revenue.ie/en/employing-people/ewss/index.aspx" TargetMode="External"/><Relationship Id="rId3" Type="http://schemas.openxmlformats.org/officeDocument/2006/relationships/customXml" Target="../customXml/item3.xml"/><Relationship Id="rId21" Type="http://schemas.openxmlformats.org/officeDocument/2006/relationships/hyperlink" Target="https://www.hse.ie/eng/services/news/newsfeatures/covid19-updates/covid-19-schools-mass-testing-report.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psc.ie/a-z/respiratory/coronavirus/novelcoronavirus/guidance/childcareguidance/Guidance%20for%20services%20providing%20childcare%20services.pdf" TargetMode="External"/><Relationship Id="rId25" Type="http://schemas.openxmlformats.org/officeDocument/2006/relationships/hyperlink" Target="https://first5.gov.ie/practitioners/continuing-professional-development" TargetMode="External"/><Relationship Id="rId2" Type="http://schemas.openxmlformats.org/officeDocument/2006/relationships/customXml" Target="../customXml/item2.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scanmail.trustwave.com/?c=17268&amp;d=oNnt3xojUIOzLSwp_bLVetfjAb556lfZOdBuGNSKQg&amp;s=343&amp;u=https%3a%2f%2fwww%2ehpsc%2eie%2fa-z%2frespiratory%2fcoronavirus%2fnovelcoronavirus%2fguidance%2fchildcareguidance%2fGuidance%2520for%2520services%2520providing%2520childcare%2520services%2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ie/en/publication/b4020-travelling-to-ireland-during-the-covid-19-pandemic/" TargetMode="External"/><Relationship Id="rId5" Type="http://schemas.openxmlformats.org/officeDocument/2006/relationships/customXml" Target="../customXml/item5.xml"/><Relationship Id="rId15" Type="http://schemas.openxmlformats.org/officeDocument/2006/relationships/hyperlink" Target="https://www.gov.ie/en/publication/c9158-essential-services/" TargetMode="External"/><Relationship Id="rId23" Type="http://schemas.openxmlformats.org/officeDocument/2006/relationships/hyperlink" Target="https://www.gov.ie/en/publication/b4020-travelling-to-ireland-during-the-covid-19-pandemic/" TargetMode="External"/><Relationship Id="rId28" Type="http://schemas.openxmlformats.org/officeDocument/2006/relationships/hyperlink" Target="https://www.gov.ie/en/service/df55ae-how-to-apply-for-illness-benefit-for-covid-19-absences/" TargetMode="External"/><Relationship Id="rId10" Type="http://schemas.openxmlformats.org/officeDocument/2006/relationships/webSettings" Target="webSettings.xml"/><Relationship Id="rId19" Type="http://schemas.openxmlformats.org/officeDocument/2006/relationships/hyperlink" Target="https://scanmail.trustwave.com/?c=17268&amp;d=oNnt3xojUIOzLSwp_bLVetfjAb556lfZOdMzGNreFg&amp;s=343&amp;u=https%3a%2f%2fwww%2ehpsc%2eie%2fa-z%2frespiratory%2fcoronavirus%2fnovelcoronavirus%2fguidance%2fchildcareguidance%2fIsolation%2520quick%2520guide%2520u13s%2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yccc.ie/" TargetMode="External"/><Relationship Id="rId22" Type="http://schemas.openxmlformats.org/officeDocument/2006/relationships/hyperlink" Target="https://scanmail.trustwave.com/?c=17268&amp;d=oNnt3xojUIOzLSwp_bLVetfjAb556lfZOdE4Gt3cHg&amp;s=343&amp;u=https%3a%2f%2fwww%2ehpsc%2eie%2fa-z%2frespiratory%2fcoronavirus%2fnovelcoronavirus%2fguidance%2fchildcareguidance%2fA%2520Parents%2520Guide%2520to%2520Close%2520Contacts%2520in%2520School%2epdf" TargetMode="External"/><Relationship Id="rId27" Type="http://schemas.openxmlformats.org/officeDocument/2006/relationships/hyperlink" Target="https://www.gov.ie/en/service/df55ae-how-to-apply-for-illness-benefit-for-covid-19-absen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97A3535810A02B4EB37F69857484B027" ma:contentTypeVersion="11" ma:contentTypeDescription="Create a new document for eDocs" ma:contentTypeScope="" ma:versionID="ea981cc3d22108157393a6a806ee993e">
  <xsd:schema xmlns:xsd="http://www.w3.org/2001/XMLSchema" xmlns:xs="http://www.w3.org/2001/XMLSchema" xmlns:p="http://schemas.microsoft.com/office/2006/metadata/properties" xmlns:ns1="http://schemas.microsoft.com/sharepoint/v3" xmlns:ns2="9a26ed19-62ac-4898-b5cb-cd75f5bbf9e4" xmlns:ns3="5e9856dd-5003-42b0-8e23-ac4add1e1510" targetNamespace="http://schemas.microsoft.com/office/2006/metadata/properties" ma:root="true" ma:fieldsID="c471084dfbc14f464d928069d683bc78" ns1:_="" ns2:_="" ns3:_="">
    <xsd:import namespace="http://schemas.microsoft.com/sharepoint/v3"/>
    <xsd:import namespace="9a26ed19-62ac-4898-b5cb-cd75f5bbf9e4"/>
    <xsd:import namespace="5e9856dd-5003-42b0-8e23-ac4add1e151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a26ed19-62ac-4898-b5cb-cd75f5bbf9e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856dd-5003-42b0-8e23-ac4add1e15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a14ff6-bf93-4700-9585-d64a0cb28f65}" ma:internalName="TaxCatchAll" ma:showField="CatchAllData" ma:web="5e9856dd-5003-42b0-8e23-ac4add1e1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9a26ed19-62ac-4898-b5cb-cd75f5bbf9e4">
      <Terms xmlns="http://schemas.microsoft.com/office/infopath/2007/PartnerControls"/>
    </eDocs_DocumentTopicsTaxHTField0>
    <eDocs_FileStatus xmlns="http://schemas.microsoft.com/sharepoint/v3">Live</eDocs_FileStatus>
    <eDocs_FileTopicsTaxHTField0 xmlns="9a26ed19-62ac-4898-b5cb-cd75f5bbf9e4">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a39128e2-df1e-493d-9533-cc994682f30b</TermId>
        </TermInfo>
      </Terms>
    </eDocs_FileTopicsTaxHTField0>
    <TaxCatchAll xmlns="5e9856dd-5003-42b0-8e23-ac4add1e1510">
      <Value>6</Value>
      <Value>5</Value>
      <Value>7</Value>
    </TaxCatchAll>
    <eDocs_YearTaxHTField0 xmlns="9a26ed19-62ac-4898-b5cb-cd75f5bbf9e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SeriesSubSeriesTaxHTField0 xmlns="9a26ed19-62ac-4898-b5cb-cd75f5bbf9e4">
      <Terms xmlns="http://schemas.microsoft.com/office/infopath/2007/PartnerControls">
        <TermInfo xmlns="http://schemas.microsoft.com/office/infopath/2007/PartnerControls">
          <TermName xmlns="http://schemas.microsoft.com/office/infopath/2007/PartnerControls">127</TermName>
          <TermId xmlns="http://schemas.microsoft.com/office/infopath/2007/PartnerControls">71d77d81-dced-4bdf-95e8-ff512326175d</TermId>
        </TermInfo>
      </Terms>
    </eDocs_SeriesSubSeriesTaxHTField0>
    <eDocs_FileName xmlns="http://schemas.microsoft.com/sharepoint/v3">DCYA127-020-2020</eDocs_FileName>
    <_dlc_ExpireDateSaved xmlns="http://schemas.microsoft.com/sharepoint/v3" xsi:nil="true"/>
    <_dlc_ExpireDate xmlns="http://schemas.microsoft.com/sharepoint/v3">2021-03-31T14:01:17+00:00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70cfd04-13c1-465b-b1a1-f2125f8339f4">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2538-FB5D-45EF-8537-EFEAF62E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26ed19-62ac-4898-b5cb-cd75f5bbf9e4"/>
    <ds:schemaRef ds:uri="5e9856dd-5003-42b0-8e23-ac4add1e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46080-9ED7-4778-894B-7E27AA968364}">
  <ds:schemaRefs>
    <ds:schemaRef ds:uri="http://schemas.microsoft.com/office/2006/metadata/properties"/>
    <ds:schemaRef ds:uri="http://schemas.microsoft.com/office/infopath/2007/PartnerControls"/>
    <ds:schemaRef ds:uri="9a26ed19-62ac-4898-b5cb-cd75f5bbf9e4"/>
    <ds:schemaRef ds:uri="http://schemas.microsoft.com/sharepoint/v3"/>
    <ds:schemaRef ds:uri="5e9856dd-5003-42b0-8e23-ac4add1e1510"/>
  </ds:schemaRefs>
</ds:datastoreItem>
</file>

<file path=customXml/itemProps3.xml><?xml version="1.0" encoding="utf-8"?>
<ds:datastoreItem xmlns:ds="http://schemas.openxmlformats.org/officeDocument/2006/customXml" ds:itemID="{DBAFFFBC-D8A3-44EC-9640-254093A61D4C}">
  <ds:schemaRefs>
    <ds:schemaRef ds:uri="http://schemas.microsoft.com/sharepoint/v3/contenttype/forms"/>
  </ds:schemaRefs>
</ds:datastoreItem>
</file>

<file path=customXml/itemProps4.xml><?xml version="1.0" encoding="utf-8"?>
<ds:datastoreItem xmlns:ds="http://schemas.openxmlformats.org/officeDocument/2006/customXml" ds:itemID="{1BDC18DF-CE42-4887-A5EA-AA9B0EC3F08B}">
  <ds:schemaRefs>
    <ds:schemaRef ds:uri="office.server.policy"/>
  </ds:schemaRefs>
</ds:datastoreItem>
</file>

<file path=customXml/itemProps5.xml><?xml version="1.0" encoding="utf-8"?>
<ds:datastoreItem xmlns:ds="http://schemas.openxmlformats.org/officeDocument/2006/customXml" ds:itemID="{FF451F41-A450-4E4B-851B-885DA4CBF03D}">
  <ds:schemaRefs>
    <ds:schemaRef ds:uri="http://schemas.microsoft.com/sharepoint/events"/>
  </ds:schemaRefs>
</ds:datastoreItem>
</file>

<file path=customXml/itemProps6.xml><?xml version="1.0" encoding="utf-8"?>
<ds:datastoreItem xmlns:ds="http://schemas.openxmlformats.org/officeDocument/2006/customXml" ds:itemID="{B6E0E51A-B1E8-4ECF-BDC2-43BA8C14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8293</Words>
  <Characters>47271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Dunne (DCYA)</dc:creator>
  <cp:keywords/>
  <dc:description/>
  <cp:lastModifiedBy>Edel Shanley</cp:lastModifiedBy>
  <cp:revision>2</cp:revision>
  <cp:lastPrinted>2021-01-13T09:35:00Z</cp:lastPrinted>
  <dcterms:created xsi:type="dcterms:W3CDTF">2021-01-13T09:56:00Z</dcterms:created>
  <dcterms:modified xsi:type="dcterms:W3CDTF">2021-01-13T09:56:00Z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0x0101000BC94875665D404BB1351B53C41FD2C00097A3535810A02B4EB37F69857484B027</vt:lpwstr>
  </property>
  <property fmtid="{D5CDD505-2E9C-101B-9397-08002B2CF9AE}" pid="3" name="eDocs_Year">
    <vt:lpwstr>6;#2020|7342081d-368f-4806-9734-bebf8979f269</vt:lpwstr>
  </property>
  <property fmtid="{D5CDD505-2E9C-101B-9397-08002B2CF9AE}" pid="4" name="eDocs_SeriesSubSeries">
    <vt:lpwstr>7;#127|71d77d81-dced-4bdf-95e8-ff512326175d</vt:lpwstr>
  </property>
  <property fmtid="{D5CDD505-2E9C-101B-9397-08002B2CF9AE}" pid="5" name="eDocs_FileTopics">
    <vt:lpwstr>5;#Covid-19|a39128e2-df1e-493d-9533-cc994682f30b</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